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4D8B" w14:textId="77777777" w:rsidR="005261F7" w:rsidRDefault="005261F7" w:rsidP="002C5A71">
      <w:pPr>
        <w:spacing w:after="0" w:line="240" w:lineRule="auto"/>
        <w:jc w:val="center"/>
        <w:rPr>
          <w:b/>
          <w:bCs/>
          <w:u w:val="single"/>
        </w:rPr>
      </w:pPr>
    </w:p>
    <w:p w14:paraId="1F1BCCBA" w14:textId="77777777" w:rsidR="005261F7" w:rsidRDefault="006F6C73" w:rsidP="00DA74D0">
      <w:pPr>
        <w:spacing w:after="0" w:line="240" w:lineRule="auto"/>
        <w:jc w:val="center"/>
        <w:rPr>
          <w:b/>
          <w:bCs/>
          <w:u w:val="single"/>
        </w:rPr>
      </w:pPr>
      <w:r>
        <w:rPr>
          <w:rFonts w:ascii="Arial" w:hAnsi="Arial" w:cs="Arial"/>
          <w:noProof/>
          <w:color w:val="2A6496"/>
          <w:sz w:val="19"/>
          <w:szCs w:val="19"/>
          <w:lang w:eastAsia="cs-CZ"/>
        </w:rPr>
        <w:drawing>
          <wp:inline distT="0" distB="0" distL="0" distR="0" wp14:anchorId="4D905E90" wp14:editId="7DA2E495">
            <wp:extent cx="951865" cy="1230164"/>
            <wp:effectExtent l="0" t="0" r="635" b="8255"/>
            <wp:docPr id="1" name="obrázek 1" descr="Šachový svaz České republik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achový svaz České republik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059" cy="124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9BF89" w14:textId="55F4E9FF" w:rsidR="005261F7" w:rsidRDefault="005261F7" w:rsidP="0072726D">
      <w:pPr>
        <w:spacing w:after="0" w:line="240" w:lineRule="auto"/>
        <w:rPr>
          <w:b/>
          <w:bCs/>
          <w:u w:val="single"/>
        </w:rPr>
      </w:pPr>
    </w:p>
    <w:p w14:paraId="2FC1CF54" w14:textId="77777777" w:rsidR="001538C1" w:rsidRDefault="001538C1" w:rsidP="0072726D">
      <w:pPr>
        <w:spacing w:after="0" w:line="240" w:lineRule="auto"/>
        <w:rPr>
          <w:b/>
          <w:bCs/>
          <w:u w:val="single"/>
        </w:rPr>
      </w:pPr>
    </w:p>
    <w:p w14:paraId="4AA1D93E" w14:textId="6375CE69" w:rsidR="005261F7" w:rsidRPr="00DA74D0" w:rsidRDefault="005261F7" w:rsidP="008A1CD7">
      <w:pPr>
        <w:spacing w:after="0" w:line="240" w:lineRule="auto"/>
        <w:jc w:val="center"/>
        <w:outlineLvl w:val="0"/>
        <w:rPr>
          <w:b/>
          <w:bCs/>
          <w:sz w:val="28"/>
          <w:szCs w:val="28"/>
          <w:u w:val="single"/>
        </w:rPr>
      </w:pPr>
      <w:r w:rsidRPr="00DA74D0">
        <w:rPr>
          <w:b/>
          <w:bCs/>
          <w:sz w:val="28"/>
          <w:szCs w:val="28"/>
          <w:u w:val="single"/>
        </w:rPr>
        <w:t>Zpráva revizní komise</w:t>
      </w:r>
      <w:r w:rsidR="00D779B4" w:rsidRPr="00DA74D0">
        <w:rPr>
          <w:b/>
          <w:bCs/>
          <w:sz w:val="28"/>
          <w:szCs w:val="28"/>
          <w:u w:val="single"/>
        </w:rPr>
        <w:t xml:space="preserve"> </w:t>
      </w:r>
      <w:r w:rsidR="00DA74D0" w:rsidRPr="00DA74D0">
        <w:rPr>
          <w:b/>
          <w:bCs/>
          <w:sz w:val="28"/>
          <w:szCs w:val="28"/>
          <w:u w:val="single"/>
        </w:rPr>
        <w:t>za rok 202</w:t>
      </w:r>
      <w:r w:rsidR="0030450A">
        <w:rPr>
          <w:b/>
          <w:bCs/>
          <w:sz w:val="28"/>
          <w:szCs w:val="28"/>
          <w:u w:val="single"/>
        </w:rPr>
        <w:t>3</w:t>
      </w:r>
    </w:p>
    <w:p w14:paraId="3E17F372" w14:textId="0A395FCD" w:rsidR="005261F7" w:rsidRDefault="005261F7" w:rsidP="002C5A71">
      <w:pPr>
        <w:spacing w:after="0" w:line="240" w:lineRule="auto"/>
        <w:jc w:val="center"/>
        <w:rPr>
          <w:b/>
          <w:bCs/>
          <w:u w:val="single"/>
        </w:rPr>
      </w:pPr>
    </w:p>
    <w:p w14:paraId="561CEDAC" w14:textId="77777777" w:rsidR="0046089F" w:rsidRDefault="0046089F" w:rsidP="002C5A71">
      <w:pPr>
        <w:spacing w:after="0" w:line="240" w:lineRule="auto"/>
        <w:jc w:val="center"/>
        <w:rPr>
          <w:b/>
          <w:bCs/>
          <w:u w:val="single"/>
        </w:rPr>
      </w:pPr>
    </w:p>
    <w:p w14:paraId="5B5C3DC8" w14:textId="77777777" w:rsidR="001F16C2" w:rsidRDefault="005261F7" w:rsidP="002814C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226CF4">
        <w:rPr>
          <w:sz w:val="28"/>
          <w:szCs w:val="28"/>
        </w:rPr>
        <w:t xml:space="preserve">Revizní komise </w:t>
      </w:r>
      <w:r w:rsidR="00252106" w:rsidRPr="00226CF4">
        <w:rPr>
          <w:sz w:val="28"/>
          <w:szCs w:val="28"/>
        </w:rPr>
        <w:t xml:space="preserve">v roce </w:t>
      </w:r>
      <w:r w:rsidRPr="00226CF4">
        <w:rPr>
          <w:sz w:val="28"/>
          <w:szCs w:val="28"/>
        </w:rPr>
        <w:t>20</w:t>
      </w:r>
      <w:r w:rsidR="00BA34E0" w:rsidRPr="00226CF4">
        <w:rPr>
          <w:sz w:val="28"/>
          <w:szCs w:val="28"/>
        </w:rPr>
        <w:t>2</w:t>
      </w:r>
      <w:r w:rsidR="0030450A" w:rsidRPr="00226CF4">
        <w:rPr>
          <w:sz w:val="28"/>
          <w:szCs w:val="28"/>
        </w:rPr>
        <w:t>3</w:t>
      </w:r>
      <w:r w:rsidRPr="00226CF4">
        <w:rPr>
          <w:sz w:val="28"/>
          <w:szCs w:val="28"/>
        </w:rPr>
        <w:t xml:space="preserve"> pracovala</w:t>
      </w:r>
      <w:r w:rsidR="00BA34E0" w:rsidRPr="00226CF4">
        <w:rPr>
          <w:sz w:val="28"/>
          <w:szCs w:val="28"/>
        </w:rPr>
        <w:t xml:space="preserve"> </w:t>
      </w:r>
      <w:r w:rsidRPr="00226CF4">
        <w:rPr>
          <w:sz w:val="28"/>
          <w:szCs w:val="28"/>
        </w:rPr>
        <w:t xml:space="preserve">ve </w:t>
      </w:r>
      <w:r w:rsidR="00252106" w:rsidRPr="00226CF4">
        <w:rPr>
          <w:sz w:val="28"/>
          <w:szCs w:val="28"/>
        </w:rPr>
        <w:t xml:space="preserve">stejném složení </w:t>
      </w:r>
      <w:r w:rsidRPr="00226CF4">
        <w:rPr>
          <w:sz w:val="28"/>
          <w:szCs w:val="28"/>
        </w:rPr>
        <w:t xml:space="preserve">(abecední pořadí, bez titulů): </w:t>
      </w:r>
      <w:r w:rsidR="001824E9" w:rsidRPr="00226CF4">
        <w:rPr>
          <w:sz w:val="28"/>
          <w:szCs w:val="28"/>
        </w:rPr>
        <w:t xml:space="preserve">Jiří Kopta, </w:t>
      </w:r>
      <w:r w:rsidR="00C43CD3" w:rsidRPr="00226CF4">
        <w:rPr>
          <w:sz w:val="28"/>
          <w:szCs w:val="28"/>
        </w:rPr>
        <w:t xml:space="preserve"> </w:t>
      </w:r>
      <w:r w:rsidRPr="00226CF4">
        <w:rPr>
          <w:sz w:val="28"/>
          <w:szCs w:val="28"/>
        </w:rPr>
        <w:t>Alena Mrkvičková,</w:t>
      </w:r>
      <w:r w:rsidRPr="00226CF4">
        <w:rPr>
          <w:color w:val="000000"/>
          <w:sz w:val="28"/>
          <w:szCs w:val="28"/>
        </w:rPr>
        <w:t xml:space="preserve"> Josef Novák</w:t>
      </w:r>
      <w:r w:rsidR="00D12233">
        <w:rPr>
          <w:color w:val="000000"/>
          <w:sz w:val="28"/>
          <w:szCs w:val="28"/>
        </w:rPr>
        <w:t>,</w:t>
      </w:r>
      <w:r w:rsidR="00C43CD3" w:rsidRPr="00226CF4">
        <w:rPr>
          <w:color w:val="000000"/>
          <w:sz w:val="28"/>
          <w:szCs w:val="28"/>
        </w:rPr>
        <w:t xml:space="preserve"> Bohumír Sunek</w:t>
      </w:r>
      <w:r w:rsidR="00D12233">
        <w:rPr>
          <w:color w:val="000000"/>
          <w:sz w:val="28"/>
          <w:szCs w:val="28"/>
        </w:rPr>
        <w:t>, Zdeněk Urban</w:t>
      </w:r>
      <w:r w:rsidR="00BA34E0" w:rsidRPr="00226CF4">
        <w:rPr>
          <w:color w:val="000000"/>
          <w:sz w:val="28"/>
          <w:szCs w:val="28"/>
        </w:rPr>
        <w:t>.</w:t>
      </w:r>
      <w:r w:rsidRPr="00226CF4">
        <w:rPr>
          <w:color w:val="000000"/>
          <w:sz w:val="28"/>
          <w:szCs w:val="28"/>
        </w:rPr>
        <w:t xml:space="preserve"> </w:t>
      </w:r>
      <w:r w:rsidR="00405EF8" w:rsidRPr="00226CF4">
        <w:rPr>
          <w:color w:val="000000"/>
          <w:sz w:val="28"/>
          <w:szCs w:val="28"/>
        </w:rPr>
        <w:t xml:space="preserve">Většinu práce jsme provedli formou emailů a telefonních rozhovorů, pokud bylo potřeba přímého kontaktu, zajišťoval předseda RK. </w:t>
      </w:r>
      <w:r w:rsidR="0030450A" w:rsidRPr="00226CF4">
        <w:rPr>
          <w:color w:val="000000"/>
          <w:sz w:val="28"/>
          <w:szCs w:val="28"/>
        </w:rPr>
        <w:tab/>
      </w:r>
    </w:p>
    <w:p w14:paraId="1CA2BD33" w14:textId="7F28CD63" w:rsidR="00255EE2" w:rsidRPr="00226CF4" w:rsidRDefault="0030450A" w:rsidP="002814C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226CF4">
        <w:rPr>
          <w:color w:val="000000"/>
          <w:sz w:val="28"/>
          <w:szCs w:val="28"/>
        </w:rPr>
        <w:tab/>
      </w:r>
    </w:p>
    <w:p w14:paraId="5050A369" w14:textId="5DFA973E" w:rsidR="00805523" w:rsidRDefault="00405EF8" w:rsidP="008E4E9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226CF4">
        <w:rPr>
          <w:color w:val="000000"/>
          <w:sz w:val="28"/>
          <w:szCs w:val="28"/>
        </w:rPr>
        <w:t>Zásadní</w:t>
      </w:r>
      <w:r w:rsidR="00F20010" w:rsidRPr="00226CF4">
        <w:rPr>
          <w:color w:val="000000"/>
          <w:sz w:val="28"/>
          <w:szCs w:val="28"/>
        </w:rPr>
        <w:t xml:space="preserve"> součástí naší práce je </w:t>
      </w:r>
      <w:r w:rsidR="00D84AE0" w:rsidRPr="00226CF4">
        <w:rPr>
          <w:color w:val="000000"/>
          <w:sz w:val="28"/>
          <w:szCs w:val="28"/>
        </w:rPr>
        <w:t>sledován</w:t>
      </w:r>
      <w:r w:rsidR="00E54046" w:rsidRPr="00226CF4">
        <w:rPr>
          <w:color w:val="000000"/>
          <w:sz w:val="28"/>
          <w:szCs w:val="28"/>
        </w:rPr>
        <w:t>í</w:t>
      </w:r>
      <w:r w:rsidR="005261F7" w:rsidRPr="00226CF4">
        <w:rPr>
          <w:color w:val="000000"/>
          <w:sz w:val="28"/>
          <w:szCs w:val="28"/>
        </w:rPr>
        <w:t xml:space="preserve"> čerpání rozpočtu</w:t>
      </w:r>
      <w:r w:rsidR="00E54046" w:rsidRPr="00226CF4">
        <w:rPr>
          <w:color w:val="000000"/>
          <w:sz w:val="28"/>
          <w:szCs w:val="28"/>
        </w:rPr>
        <w:t xml:space="preserve"> v průběhu roku</w:t>
      </w:r>
      <w:r w:rsidRPr="00226CF4">
        <w:rPr>
          <w:color w:val="000000"/>
          <w:sz w:val="28"/>
          <w:szCs w:val="28"/>
        </w:rPr>
        <w:t xml:space="preserve"> a celkov</w:t>
      </w:r>
      <w:r w:rsidR="000D104A" w:rsidRPr="00226CF4">
        <w:rPr>
          <w:color w:val="000000"/>
          <w:sz w:val="28"/>
          <w:szCs w:val="28"/>
        </w:rPr>
        <w:t>á</w:t>
      </w:r>
      <w:r w:rsidRPr="00226CF4">
        <w:rPr>
          <w:color w:val="000000"/>
          <w:sz w:val="28"/>
          <w:szCs w:val="28"/>
        </w:rPr>
        <w:t xml:space="preserve"> kontrol</w:t>
      </w:r>
      <w:r w:rsidR="000D104A" w:rsidRPr="00226CF4">
        <w:rPr>
          <w:color w:val="000000"/>
          <w:sz w:val="28"/>
          <w:szCs w:val="28"/>
        </w:rPr>
        <w:t>a</w:t>
      </w:r>
      <w:r w:rsidRPr="00226CF4">
        <w:rPr>
          <w:color w:val="000000"/>
          <w:sz w:val="28"/>
          <w:szCs w:val="28"/>
        </w:rPr>
        <w:t xml:space="preserve"> </w:t>
      </w:r>
      <w:r w:rsidR="0039743B" w:rsidRPr="00226CF4">
        <w:rPr>
          <w:color w:val="000000"/>
          <w:sz w:val="28"/>
          <w:szCs w:val="28"/>
        </w:rPr>
        <w:t xml:space="preserve">jeho </w:t>
      </w:r>
      <w:r w:rsidRPr="00226CF4">
        <w:rPr>
          <w:color w:val="000000"/>
          <w:sz w:val="28"/>
          <w:szCs w:val="28"/>
        </w:rPr>
        <w:t>dodržování. I v letošním roce bylo nutné využít konferencí</w:t>
      </w:r>
      <w:r w:rsidR="00E907D4">
        <w:rPr>
          <w:color w:val="000000"/>
          <w:sz w:val="28"/>
          <w:szCs w:val="28"/>
        </w:rPr>
        <w:t xml:space="preserve"> ze dne 25.2.2023</w:t>
      </w:r>
      <w:r w:rsidRPr="00226CF4">
        <w:rPr>
          <w:color w:val="000000"/>
          <w:sz w:val="28"/>
          <w:szCs w:val="28"/>
        </w:rPr>
        <w:t xml:space="preserve"> schváleného bodu </w:t>
      </w:r>
      <w:r w:rsidR="00E907D4">
        <w:rPr>
          <w:color w:val="000000"/>
          <w:sz w:val="28"/>
          <w:szCs w:val="28"/>
        </w:rPr>
        <w:t xml:space="preserve">VI.3 </w:t>
      </w:r>
      <w:r w:rsidRPr="00226CF4">
        <w:rPr>
          <w:color w:val="000000"/>
          <w:sz w:val="28"/>
          <w:szCs w:val="28"/>
        </w:rPr>
        <w:t xml:space="preserve">usnesení k pravomoci </w:t>
      </w:r>
      <w:r w:rsidR="00E907D4">
        <w:rPr>
          <w:color w:val="000000"/>
          <w:sz w:val="28"/>
          <w:szCs w:val="28"/>
        </w:rPr>
        <w:t>Výkonného výboru</w:t>
      </w:r>
      <w:r w:rsidRPr="00226CF4">
        <w:rPr>
          <w:color w:val="000000"/>
          <w:sz w:val="28"/>
          <w:szCs w:val="28"/>
        </w:rPr>
        <w:t xml:space="preserve"> ŠSČR</w:t>
      </w:r>
      <w:r w:rsidR="00E907D4">
        <w:rPr>
          <w:color w:val="000000"/>
          <w:sz w:val="28"/>
          <w:szCs w:val="28"/>
        </w:rPr>
        <w:t xml:space="preserve"> </w:t>
      </w:r>
      <w:r w:rsidR="00E907D4" w:rsidRPr="00D25639">
        <w:rPr>
          <w:i/>
          <w:iCs/>
          <w:color w:val="000000"/>
          <w:sz w:val="28"/>
          <w:szCs w:val="28"/>
        </w:rPr>
        <w:t>„provést ve schváleném rozpočtu dodatečné změny v závislosti na výši dotací poskytnutých NSA“</w:t>
      </w:r>
      <w:r w:rsidR="00BE7F82" w:rsidRPr="00226CF4">
        <w:rPr>
          <w:color w:val="000000"/>
          <w:sz w:val="28"/>
          <w:szCs w:val="28"/>
        </w:rPr>
        <w:t xml:space="preserve">. </w:t>
      </w:r>
    </w:p>
    <w:p w14:paraId="09944080" w14:textId="77777777" w:rsidR="00470226" w:rsidRPr="00226CF4" w:rsidRDefault="00470226" w:rsidP="008E4E9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</w:p>
    <w:p w14:paraId="58DB38BA" w14:textId="544DBECD" w:rsidR="00467E41" w:rsidRDefault="00BE7F82" w:rsidP="00467E41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226CF4">
        <w:rPr>
          <w:color w:val="000000"/>
          <w:sz w:val="28"/>
          <w:szCs w:val="28"/>
        </w:rPr>
        <w:t>Největší</w:t>
      </w:r>
      <w:r w:rsidR="00CA25A1" w:rsidRPr="00226CF4">
        <w:rPr>
          <w:color w:val="000000"/>
          <w:sz w:val="28"/>
          <w:szCs w:val="28"/>
        </w:rPr>
        <w:t xml:space="preserve"> změnou</w:t>
      </w:r>
      <w:r w:rsidR="00467E41">
        <w:rPr>
          <w:color w:val="000000"/>
          <w:sz w:val="28"/>
          <w:szCs w:val="28"/>
        </w:rPr>
        <w:t xml:space="preserve"> bylo doplnění</w:t>
      </w:r>
      <w:r w:rsidR="00CA25A1" w:rsidRPr="00226CF4">
        <w:rPr>
          <w:color w:val="000000"/>
          <w:sz w:val="28"/>
          <w:szCs w:val="28"/>
        </w:rPr>
        <w:t xml:space="preserve"> výdajové položky</w:t>
      </w:r>
      <w:r w:rsidR="00467E41">
        <w:rPr>
          <w:color w:val="000000"/>
          <w:sz w:val="28"/>
          <w:szCs w:val="28"/>
        </w:rPr>
        <w:t xml:space="preserve"> V17.15 Rezerva, odměny za úspěch, do které se promítla </w:t>
      </w:r>
      <w:r w:rsidR="00CA25A1" w:rsidRPr="00226CF4">
        <w:rPr>
          <w:color w:val="000000"/>
          <w:sz w:val="28"/>
          <w:szCs w:val="28"/>
        </w:rPr>
        <w:t xml:space="preserve">částka za celkové odměny předané našim týmům </w:t>
      </w:r>
      <w:r w:rsidR="00805523" w:rsidRPr="00226CF4">
        <w:rPr>
          <w:color w:val="000000"/>
          <w:sz w:val="28"/>
          <w:szCs w:val="28"/>
        </w:rPr>
        <w:t xml:space="preserve">za výkon na </w:t>
      </w:r>
      <w:r w:rsidR="001F16C2">
        <w:rPr>
          <w:color w:val="000000"/>
          <w:sz w:val="28"/>
          <w:szCs w:val="28"/>
        </w:rPr>
        <w:t>Mistrovství</w:t>
      </w:r>
      <w:r w:rsidR="00467E41">
        <w:rPr>
          <w:color w:val="000000"/>
          <w:sz w:val="28"/>
          <w:szCs w:val="28"/>
        </w:rPr>
        <w:t xml:space="preserve"> Evropy</w:t>
      </w:r>
      <w:r w:rsidR="00805523" w:rsidRPr="00226CF4">
        <w:rPr>
          <w:color w:val="000000"/>
          <w:sz w:val="28"/>
          <w:szCs w:val="28"/>
        </w:rPr>
        <w:t xml:space="preserve"> v Černé Hoře</w:t>
      </w:r>
      <w:r w:rsidR="00E907D4">
        <w:rPr>
          <w:color w:val="000000"/>
          <w:sz w:val="28"/>
          <w:szCs w:val="28"/>
        </w:rPr>
        <w:t>, především velmi úspěšnému týmu mužů</w:t>
      </w:r>
      <w:r w:rsidR="00467E41">
        <w:rPr>
          <w:color w:val="000000"/>
          <w:sz w:val="28"/>
          <w:szCs w:val="28"/>
        </w:rPr>
        <w:t xml:space="preserve">. Další </w:t>
      </w:r>
      <w:r w:rsidR="00CA25A1" w:rsidRPr="00226CF4">
        <w:rPr>
          <w:color w:val="000000"/>
          <w:sz w:val="28"/>
          <w:szCs w:val="28"/>
        </w:rPr>
        <w:t>zápornou</w:t>
      </w:r>
      <w:r w:rsidRPr="00226CF4">
        <w:rPr>
          <w:color w:val="000000"/>
          <w:sz w:val="28"/>
          <w:szCs w:val="28"/>
        </w:rPr>
        <w:t xml:space="preserve"> </w:t>
      </w:r>
      <w:r w:rsidR="00CA25A1" w:rsidRPr="00226CF4">
        <w:rPr>
          <w:color w:val="000000"/>
          <w:sz w:val="28"/>
          <w:szCs w:val="28"/>
        </w:rPr>
        <w:t>změn</w:t>
      </w:r>
      <w:r w:rsidR="00467E41">
        <w:rPr>
          <w:color w:val="000000"/>
          <w:sz w:val="28"/>
          <w:szCs w:val="28"/>
        </w:rPr>
        <w:t xml:space="preserve">u obsahují </w:t>
      </w:r>
      <w:r w:rsidR="0039743B" w:rsidRPr="00226CF4">
        <w:rPr>
          <w:color w:val="000000"/>
          <w:sz w:val="28"/>
          <w:szCs w:val="28"/>
        </w:rPr>
        <w:t xml:space="preserve">výdajové </w:t>
      </w:r>
      <w:r w:rsidR="00467E41">
        <w:rPr>
          <w:color w:val="000000"/>
          <w:sz w:val="28"/>
          <w:szCs w:val="28"/>
        </w:rPr>
        <w:t xml:space="preserve">položky V3.3 </w:t>
      </w:r>
      <w:r w:rsidR="00467E41" w:rsidRPr="00467E41">
        <w:rPr>
          <w:color w:val="000000"/>
          <w:sz w:val="28"/>
          <w:szCs w:val="28"/>
        </w:rPr>
        <w:t>ME H,D 8-18, Mamaia, Rumunsko</w:t>
      </w:r>
      <w:r w:rsidR="00467E41">
        <w:rPr>
          <w:color w:val="000000"/>
          <w:sz w:val="28"/>
          <w:szCs w:val="28"/>
        </w:rPr>
        <w:t xml:space="preserve">, především z důvodu vyšších částek za ubytování. </w:t>
      </w:r>
    </w:p>
    <w:p w14:paraId="0D78B0AE" w14:textId="77777777" w:rsidR="00467E41" w:rsidRDefault="00467E41" w:rsidP="00467E41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</w:p>
    <w:p w14:paraId="290232C5" w14:textId="1CA436D8" w:rsidR="00CA25A1" w:rsidRPr="00226CF4" w:rsidRDefault="00805523" w:rsidP="00467E41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226CF4">
        <w:rPr>
          <w:color w:val="000000"/>
          <w:sz w:val="28"/>
          <w:szCs w:val="28"/>
        </w:rPr>
        <w:t xml:space="preserve">Revizní komise konstatuje, že </w:t>
      </w:r>
      <w:r w:rsidR="00E01D2D" w:rsidRPr="00226CF4">
        <w:rPr>
          <w:color w:val="000000"/>
          <w:sz w:val="28"/>
          <w:szCs w:val="28"/>
        </w:rPr>
        <w:t xml:space="preserve">zásadní změny ve </w:t>
      </w:r>
      <w:r w:rsidRPr="00226CF4">
        <w:rPr>
          <w:color w:val="000000"/>
          <w:sz w:val="28"/>
          <w:szCs w:val="28"/>
        </w:rPr>
        <w:t>výdajov</w:t>
      </w:r>
      <w:r w:rsidR="00E01D2D" w:rsidRPr="00226CF4">
        <w:rPr>
          <w:color w:val="000000"/>
          <w:sz w:val="28"/>
          <w:szCs w:val="28"/>
        </w:rPr>
        <w:t>ých</w:t>
      </w:r>
      <w:r w:rsidRPr="00226CF4">
        <w:rPr>
          <w:color w:val="000000"/>
          <w:sz w:val="28"/>
          <w:szCs w:val="28"/>
        </w:rPr>
        <w:t xml:space="preserve"> položk</w:t>
      </w:r>
      <w:r w:rsidR="00E01D2D" w:rsidRPr="00226CF4">
        <w:rPr>
          <w:color w:val="000000"/>
          <w:sz w:val="28"/>
          <w:szCs w:val="28"/>
        </w:rPr>
        <w:t>ách</w:t>
      </w:r>
      <w:r w:rsidRPr="00226CF4">
        <w:rPr>
          <w:color w:val="000000"/>
          <w:sz w:val="28"/>
          <w:szCs w:val="28"/>
        </w:rPr>
        <w:t xml:space="preserve"> byly provedeny řádně podle našich řádů</w:t>
      </w:r>
      <w:r w:rsidR="00467E41">
        <w:rPr>
          <w:color w:val="000000"/>
          <w:sz w:val="28"/>
          <w:szCs w:val="28"/>
        </w:rPr>
        <w:t>,</w:t>
      </w:r>
      <w:r w:rsidRPr="00226CF4">
        <w:rPr>
          <w:color w:val="000000"/>
          <w:sz w:val="28"/>
          <w:szCs w:val="28"/>
        </w:rPr>
        <w:t xml:space="preserve"> a po řádném projednání a odsouhlasení v relevantních orgánech Šachového svazu</w:t>
      </w:r>
      <w:r w:rsidR="00AD0A2D" w:rsidRPr="00226CF4">
        <w:rPr>
          <w:color w:val="000000"/>
          <w:sz w:val="28"/>
          <w:szCs w:val="28"/>
        </w:rPr>
        <w:t>.</w:t>
      </w:r>
      <w:r w:rsidR="0086413A">
        <w:rPr>
          <w:color w:val="000000"/>
          <w:sz w:val="28"/>
          <w:szCs w:val="28"/>
        </w:rPr>
        <w:t xml:space="preserve"> Chybí ovšem vysvětlení, jak váže změna skutečné výše dotace proti rozpočtované na výsledky reprezentačních týmů.</w:t>
      </w:r>
      <w:r w:rsidR="00BB5147">
        <w:rPr>
          <w:color w:val="000000"/>
          <w:sz w:val="28"/>
          <w:szCs w:val="28"/>
        </w:rPr>
        <w:t xml:space="preserve"> </w:t>
      </w:r>
      <w:r w:rsidR="00E01D2D" w:rsidRPr="00226CF4">
        <w:rPr>
          <w:color w:val="000000"/>
          <w:sz w:val="28"/>
          <w:szCs w:val="28"/>
        </w:rPr>
        <w:t>Os</w:t>
      </w:r>
      <w:r w:rsidRPr="00226CF4">
        <w:rPr>
          <w:color w:val="000000"/>
          <w:sz w:val="28"/>
          <w:szCs w:val="28"/>
        </w:rPr>
        <w:t xml:space="preserve">tatní výdaje jsou v tendenci </w:t>
      </w:r>
      <w:r w:rsidR="00BB5147">
        <w:rPr>
          <w:color w:val="000000"/>
          <w:sz w:val="28"/>
          <w:szCs w:val="28"/>
        </w:rPr>
        <w:t>rozpočtových</w:t>
      </w:r>
      <w:r w:rsidRPr="00226CF4">
        <w:rPr>
          <w:color w:val="000000"/>
          <w:sz w:val="28"/>
          <w:szCs w:val="28"/>
        </w:rPr>
        <w:t xml:space="preserve"> předpokladů, zhmotněných schválením rozpočtu na rok 2023 na předminulé konferenci.</w:t>
      </w:r>
    </w:p>
    <w:p w14:paraId="68EA6FF7" w14:textId="77777777" w:rsidR="00470226" w:rsidRDefault="00470226" w:rsidP="008E4E9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</w:p>
    <w:p w14:paraId="57E8A86C" w14:textId="3C23B5F0" w:rsidR="00E01D2D" w:rsidRDefault="00E01D2D" w:rsidP="008E4E9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226CF4">
        <w:rPr>
          <w:color w:val="000000"/>
          <w:sz w:val="28"/>
          <w:szCs w:val="28"/>
        </w:rPr>
        <w:t xml:space="preserve">Pohled na </w:t>
      </w:r>
      <w:r w:rsidR="00323AFC" w:rsidRPr="00226CF4">
        <w:rPr>
          <w:color w:val="000000"/>
          <w:sz w:val="28"/>
          <w:szCs w:val="28"/>
        </w:rPr>
        <w:t xml:space="preserve">základní </w:t>
      </w:r>
      <w:r w:rsidRPr="00226CF4">
        <w:rPr>
          <w:color w:val="000000"/>
          <w:sz w:val="28"/>
          <w:szCs w:val="28"/>
        </w:rPr>
        <w:t xml:space="preserve">příjmovou část, již není tak potěšující – dotace NSA </w:t>
      </w:r>
      <w:r w:rsidR="00E61C55" w:rsidRPr="00226CF4">
        <w:rPr>
          <w:color w:val="000000"/>
          <w:sz w:val="28"/>
          <w:szCs w:val="28"/>
        </w:rPr>
        <w:t xml:space="preserve">na rok 2023 </w:t>
      </w:r>
      <w:r w:rsidRPr="00226CF4">
        <w:rPr>
          <w:color w:val="000000"/>
          <w:sz w:val="28"/>
          <w:szCs w:val="28"/>
        </w:rPr>
        <w:t>klesla</w:t>
      </w:r>
      <w:r w:rsidR="00D11225" w:rsidRPr="00226CF4">
        <w:rPr>
          <w:color w:val="000000"/>
          <w:sz w:val="28"/>
          <w:szCs w:val="28"/>
        </w:rPr>
        <w:t xml:space="preserve"> cca o 1</w:t>
      </w:r>
      <w:r w:rsidR="00E61C55" w:rsidRPr="00226CF4">
        <w:rPr>
          <w:color w:val="000000"/>
          <w:sz w:val="28"/>
          <w:szCs w:val="28"/>
        </w:rPr>
        <w:t xml:space="preserve"> </w:t>
      </w:r>
      <w:r w:rsidR="00D11225" w:rsidRPr="00226CF4">
        <w:rPr>
          <w:color w:val="000000"/>
          <w:sz w:val="28"/>
          <w:szCs w:val="28"/>
        </w:rPr>
        <w:t>mil.</w:t>
      </w:r>
      <w:r w:rsidR="00E61C55" w:rsidRPr="00226CF4">
        <w:rPr>
          <w:color w:val="000000"/>
          <w:sz w:val="28"/>
          <w:szCs w:val="28"/>
        </w:rPr>
        <w:t xml:space="preserve"> </w:t>
      </w:r>
      <w:r w:rsidR="00226CF4">
        <w:rPr>
          <w:color w:val="000000"/>
          <w:sz w:val="28"/>
          <w:szCs w:val="28"/>
        </w:rPr>
        <w:t>p</w:t>
      </w:r>
      <w:r w:rsidR="00E61C55" w:rsidRPr="00226CF4">
        <w:rPr>
          <w:color w:val="000000"/>
          <w:sz w:val="28"/>
          <w:szCs w:val="28"/>
        </w:rPr>
        <w:t>roti roku 2022</w:t>
      </w:r>
      <w:r w:rsidR="00BB5147">
        <w:rPr>
          <w:color w:val="000000"/>
          <w:sz w:val="28"/>
          <w:szCs w:val="28"/>
        </w:rPr>
        <w:t xml:space="preserve">. </w:t>
      </w:r>
      <w:r w:rsidR="00E61C55" w:rsidRPr="00226CF4">
        <w:rPr>
          <w:color w:val="000000"/>
          <w:sz w:val="28"/>
          <w:szCs w:val="28"/>
        </w:rPr>
        <w:t>O</w:t>
      </w:r>
      <w:r w:rsidR="00AD0A2D" w:rsidRPr="00226CF4">
        <w:rPr>
          <w:color w:val="000000"/>
          <w:sz w:val="28"/>
          <w:szCs w:val="28"/>
        </w:rPr>
        <w:t xml:space="preserve"> </w:t>
      </w:r>
      <w:r w:rsidR="00BB5147">
        <w:rPr>
          <w:color w:val="000000"/>
          <w:sz w:val="28"/>
          <w:szCs w:val="28"/>
        </w:rPr>
        <w:t xml:space="preserve">aktuálním vývoji informuje ve své zprávě hospodář. </w:t>
      </w:r>
    </w:p>
    <w:p w14:paraId="0E4C0224" w14:textId="77777777" w:rsidR="00BB5147" w:rsidRPr="00226CF4" w:rsidRDefault="00BB5147" w:rsidP="008E4E9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</w:p>
    <w:p w14:paraId="7C02B6BA" w14:textId="23032004" w:rsidR="00C61BE4" w:rsidRPr="00226CF4" w:rsidRDefault="00BB5147" w:rsidP="00AD0A2D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</w:t>
      </w:r>
      <w:r w:rsidR="00D11225" w:rsidRPr="00226CF4">
        <w:rPr>
          <w:color w:val="000000"/>
          <w:sz w:val="28"/>
          <w:szCs w:val="28"/>
        </w:rPr>
        <w:t> velkou radostí konstatujeme, že v</w:t>
      </w:r>
      <w:r w:rsidR="00AD0A2D" w:rsidRPr="00226CF4">
        <w:rPr>
          <w:color w:val="000000"/>
          <w:sz w:val="28"/>
          <w:szCs w:val="28"/>
        </w:rPr>
        <w:t xml:space="preserve"> příspěvcích </w:t>
      </w:r>
      <w:r w:rsidR="00D11225" w:rsidRPr="00226CF4">
        <w:rPr>
          <w:color w:val="000000"/>
          <w:sz w:val="28"/>
          <w:szCs w:val="28"/>
        </w:rPr>
        <w:t xml:space="preserve">naší členské základny </w:t>
      </w:r>
      <w:r w:rsidR="00C61BE4" w:rsidRPr="00226CF4">
        <w:rPr>
          <w:color w:val="000000"/>
          <w:sz w:val="28"/>
          <w:szCs w:val="28"/>
        </w:rPr>
        <w:t>se vybralo</w:t>
      </w:r>
      <w:r w:rsidR="00D11225" w:rsidRPr="00226CF4">
        <w:rPr>
          <w:color w:val="000000"/>
          <w:sz w:val="28"/>
          <w:szCs w:val="28"/>
        </w:rPr>
        <w:t xml:space="preserve"> celkem 2 896 394,- Kč, tj. o 195 000 více než v roce 2022</w:t>
      </w:r>
      <w:r w:rsidR="00C61BE4" w:rsidRPr="00226CF4">
        <w:rPr>
          <w:color w:val="000000"/>
          <w:sz w:val="28"/>
          <w:szCs w:val="28"/>
        </w:rPr>
        <w:t xml:space="preserve"> a, jak j</w:t>
      </w:r>
      <w:r w:rsidR="00470226">
        <w:rPr>
          <w:color w:val="000000"/>
          <w:sz w:val="28"/>
          <w:szCs w:val="28"/>
        </w:rPr>
        <w:t>st</w:t>
      </w:r>
      <w:r w:rsidR="00C61BE4" w:rsidRPr="00226CF4">
        <w:rPr>
          <w:color w:val="000000"/>
          <w:sz w:val="28"/>
          <w:szCs w:val="28"/>
        </w:rPr>
        <w:t xml:space="preserve">e </w:t>
      </w:r>
      <w:r w:rsidR="00470226">
        <w:rPr>
          <w:color w:val="000000"/>
          <w:sz w:val="28"/>
          <w:szCs w:val="28"/>
        </w:rPr>
        <w:t>si jistě všimli</w:t>
      </w:r>
      <w:r w:rsidR="00C61BE4" w:rsidRPr="00226CF4">
        <w:rPr>
          <w:color w:val="000000"/>
          <w:sz w:val="28"/>
          <w:szCs w:val="28"/>
        </w:rPr>
        <w:t xml:space="preserve"> ve zprávě Organizační komise, </w:t>
      </w:r>
      <w:r>
        <w:rPr>
          <w:color w:val="000000"/>
          <w:sz w:val="28"/>
          <w:szCs w:val="28"/>
        </w:rPr>
        <w:t>loňské ani</w:t>
      </w:r>
      <w:r w:rsidR="00C61BE4" w:rsidRPr="00226CF4">
        <w:rPr>
          <w:color w:val="000000"/>
          <w:sz w:val="28"/>
          <w:szCs w:val="28"/>
        </w:rPr>
        <w:t xml:space="preserve"> letošní </w:t>
      </w:r>
      <w:r w:rsidR="00D11225" w:rsidRPr="00226CF4">
        <w:rPr>
          <w:color w:val="000000"/>
          <w:sz w:val="28"/>
          <w:szCs w:val="28"/>
        </w:rPr>
        <w:t>navýšení příspěvků jak svazových</w:t>
      </w:r>
      <w:r w:rsidR="00FB4EDB" w:rsidRPr="00226CF4">
        <w:rPr>
          <w:color w:val="000000"/>
          <w:sz w:val="28"/>
          <w:szCs w:val="28"/>
        </w:rPr>
        <w:t>,</w:t>
      </w:r>
      <w:r w:rsidR="00D11225" w:rsidRPr="00226CF4">
        <w:rPr>
          <w:color w:val="000000"/>
          <w:sz w:val="28"/>
          <w:szCs w:val="28"/>
        </w:rPr>
        <w:t xml:space="preserve"> tak </w:t>
      </w:r>
      <w:r w:rsidR="00FB4EDB" w:rsidRPr="00226CF4">
        <w:rPr>
          <w:color w:val="000000"/>
          <w:sz w:val="28"/>
          <w:szCs w:val="28"/>
        </w:rPr>
        <w:t xml:space="preserve">několika </w:t>
      </w:r>
      <w:r w:rsidR="00AB779A" w:rsidRPr="00226CF4">
        <w:rPr>
          <w:color w:val="000000"/>
          <w:sz w:val="28"/>
          <w:szCs w:val="28"/>
        </w:rPr>
        <w:t>k</w:t>
      </w:r>
      <w:r w:rsidR="00D11225" w:rsidRPr="00226CF4">
        <w:rPr>
          <w:color w:val="000000"/>
          <w:sz w:val="28"/>
          <w:szCs w:val="28"/>
        </w:rPr>
        <w:t>rajských,</w:t>
      </w:r>
      <w:r w:rsidR="007D3177">
        <w:rPr>
          <w:color w:val="000000"/>
          <w:sz w:val="28"/>
          <w:szCs w:val="28"/>
        </w:rPr>
        <w:t xml:space="preserve"> tedy</w:t>
      </w:r>
      <w:r w:rsidR="00D11225" w:rsidRPr="00226CF4">
        <w:rPr>
          <w:color w:val="000000"/>
          <w:sz w:val="28"/>
          <w:szCs w:val="28"/>
        </w:rPr>
        <w:t xml:space="preserve"> nezanec</w:t>
      </w:r>
      <w:r w:rsidR="00AD0A2D" w:rsidRPr="00226CF4">
        <w:rPr>
          <w:color w:val="000000"/>
          <w:sz w:val="28"/>
          <w:szCs w:val="28"/>
        </w:rPr>
        <w:t>halo stopu v aktivní registraci</w:t>
      </w:r>
      <w:r w:rsidR="007D3177">
        <w:rPr>
          <w:color w:val="000000"/>
          <w:sz w:val="28"/>
          <w:szCs w:val="28"/>
        </w:rPr>
        <w:t>.</w:t>
      </w:r>
      <w:r w:rsidR="00C61BE4" w:rsidRPr="00226CF4">
        <w:rPr>
          <w:color w:val="000000"/>
          <w:sz w:val="28"/>
          <w:szCs w:val="28"/>
        </w:rPr>
        <w:t xml:space="preserve"> </w:t>
      </w:r>
      <w:r w:rsidR="007D3177">
        <w:rPr>
          <w:color w:val="000000"/>
          <w:sz w:val="28"/>
          <w:szCs w:val="28"/>
        </w:rPr>
        <w:t>D</w:t>
      </w:r>
      <w:r w:rsidR="00C61BE4" w:rsidRPr="00226CF4">
        <w:rPr>
          <w:color w:val="000000"/>
          <w:sz w:val="28"/>
          <w:szCs w:val="28"/>
        </w:rPr>
        <w:t xml:space="preserve">o dnešního jednání je </w:t>
      </w:r>
      <w:r w:rsidR="00AD0A2D" w:rsidRPr="00226CF4">
        <w:rPr>
          <w:color w:val="000000"/>
          <w:sz w:val="28"/>
          <w:szCs w:val="28"/>
        </w:rPr>
        <w:t xml:space="preserve">zatím </w:t>
      </w:r>
      <w:r w:rsidR="00C61BE4" w:rsidRPr="00226CF4">
        <w:rPr>
          <w:color w:val="000000"/>
          <w:sz w:val="28"/>
          <w:szCs w:val="28"/>
        </w:rPr>
        <w:t>registrováno o více jak 450 nových členů</w:t>
      </w:r>
      <w:r w:rsidR="00AD0A2D" w:rsidRPr="00226CF4">
        <w:rPr>
          <w:color w:val="000000"/>
          <w:sz w:val="28"/>
          <w:szCs w:val="28"/>
        </w:rPr>
        <w:t xml:space="preserve"> než v roce 2023</w:t>
      </w:r>
      <w:r w:rsidR="007D3177">
        <w:rPr>
          <w:color w:val="000000"/>
          <w:sz w:val="28"/>
          <w:szCs w:val="28"/>
        </w:rPr>
        <w:t>.</w:t>
      </w:r>
    </w:p>
    <w:p w14:paraId="68111367" w14:textId="57813095" w:rsidR="0039743B" w:rsidRPr="00226CF4" w:rsidRDefault="001F3F9E" w:rsidP="004D03F7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226CF4">
        <w:rPr>
          <w:color w:val="000000"/>
          <w:sz w:val="28"/>
          <w:szCs w:val="28"/>
        </w:rPr>
        <w:lastRenderedPageBreak/>
        <w:t xml:space="preserve">Kde se šetřilo, </w:t>
      </w:r>
      <w:r w:rsidR="00E61C55" w:rsidRPr="00226CF4">
        <w:rPr>
          <w:color w:val="000000"/>
          <w:sz w:val="28"/>
          <w:szCs w:val="28"/>
        </w:rPr>
        <w:t xml:space="preserve">jste našli </w:t>
      </w:r>
      <w:r w:rsidRPr="00226CF4">
        <w:rPr>
          <w:color w:val="000000"/>
          <w:sz w:val="28"/>
          <w:szCs w:val="28"/>
        </w:rPr>
        <w:t>v p</w:t>
      </w:r>
      <w:r w:rsidR="00AB779A" w:rsidRPr="00226CF4">
        <w:rPr>
          <w:color w:val="000000"/>
          <w:sz w:val="28"/>
          <w:szCs w:val="28"/>
        </w:rPr>
        <w:t>ředloženém čerpání rozpočtu 2023</w:t>
      </w:r>
      <w:r w:rsidR="007D3177">
        <w:rPr>
          <w:color w:val="000000"/>
          <w:sz w:val="28"/>
          <w:szCs w:val="28"/>
        </w:rPr>
        <w:t>. V</w:t>
      </w:r>
      <w:r w:rsidR="00AB779A" w:rsidRPr="00226CF4">
        <w:rPr>
          <w:color w:val="000000"/>
          <w:sz w:val="28"/>
          <w:szCs w:val="28"/>
        </w:rPr>
        <w:t xml:space="preserve">ětšinou </w:t>
      </w:r>
      <w:r w:rsidR="007D3177">
        <w:rPr>
          <w:color w:val="000000"/>
          <w:sz w:val="28"/>
          <w:szCs w:val="28"/>
        </w:rPr>
        <w:t xml:space="preserve">se jedná o menší </w:t>
      </w:r>
      <w:r w:rsidR="00AB779A" w:rsidRPr="00226CF4">
        <w:rPr>
          <w:color w:val="000000"/>
          <w:sz w:val="28"/>
          <w:szCs w:val="28"/>
        </w:rPr>
        <w:t xml:space="preserve">odchylky od </w:t>
      </w:r>
      <w:r w:rsidR="00E61C55" w:rsidRPr="00226CF4">
        <w:rPr>
          <w:color w:val="000000"/>
          <w:sz w:val="28"/>
          <w:szCs w:val="28"/>
        </w:rPr>
        <w:t xml:space="preserve">výdajového </w:t>
      </w:r>
      <w:r w:rsidR="00AB779A" w:rsidRPr="00226CF4">
        <w:rPr>
          <w:color w:val="000000"/>
          <w:sz w:val="28"/>
          <w:szCs w:val="28"/>
        </w:rPr>
        <w:t>plánu</w:t>
      </w:r>
      <w:r w:rsidR="007D3177">
        <w:rPr>
          <w:color w:val="000000"/>
          <w:sz w:val="28"/>
          <w:szCs w:val="28"/>
        </w:rPr>
        <w:t>.</w:t>
      </w:r>
      <w:r w:rsidRPr="00226CF4">
        <w:rPr>
          <w:color w:val="000000"/>
          <w:sz w:val="28"/>
          <w:szCs w:val="28"/>
        </w:rPr>
        <w:t xml:space="preserve"> </w:t>
      </w:r>
      <w:r w:rsidR="000D104A" w:rsidRPr="00226CF4">
        <w:rPr>
          <w:color w:val="000000"/>
          <w:sz w:val="28"/>
          <w:szCs w:val="28"/>
        </w:rPr>
        <w:t>K</w:t>
      </w:r>
      <w:r w:rsidR="00F96F3A" w:rsidRPr="00226CF4">
        <w:rPr>
          <w:color w:val="000000"/>
          <w:sz w:val="28"/>
          <w:szCs w:val="28"/>
        </w:rPr>
        <w:t>ontrolov</w:t>
      </w:r>
      <w:r w:rsidR="00AB779A" w:rsidRPr="00226CF4">
        <w:rPr>
          <w:color w:val="000000"/>
          <w:sz w:val="28"/>
          <w:szCs w:val="28"/>
        </w:rPr>
        <w:t>ali jsme</w:t>
      </w:r>
      <w:r w:rsidR="00F96F3A" w:rsidRPr="00226CF4">
        <w:rPr>
          <w:color w:val="000000"/>
          <w:sz w:val="28"/>
          <w:szCs w:val="28"/>
        </w:rPr>
        <w:t xml:space="preserve"> </w:t>
      </w:r>
      <w:r w:rsidRPr="00226CF4">
        <w:rPr>
          <w:color w:val="000000"/>
          <w:sz w:val="28"/>
          <w:szCs w:val="28"/>
        </w:rPr>
        <w:t xml:space="preserve">namátkově </w:t>
      </w:r>
      <w:r w:rsidR="00F96F3A" w:rsidRPr="00226CF4">
        <w:rPr>
          <w:color w:val="000000"/>
          <w:sz w:val="28"/>
          <w:szCs w:val="28"/>
        </w:rPr>
        <w:t>účetní doklady</w:t>
      </w:r>
      <w:r w:rsidR="000D104A" w:rsidRPr="00226CF4">
        <w:rPr>
          <w:color w:val="000000"/>
          <w:sz w:val="28"/>
          <w:szCs w:val="28"/>
        </w:rPr>
        <w:t xml:space="preserve"> a</w:t>
      </w:r>
      <w:r w:rsidR="00F96F3A" w:rsidRPr="00226CF4">
        <w:rPr>
          <w:color w:val="000000"/>
          <w:sz w:val="28"/>
          <w:szCs w:val="28"/>
        </w:rPr>
        <w:t xml:space="preserve"> </w:t>
      </w:r>
      <w:r w:rsidR="00AB779A" w:rsidRPr="00226CF4">
        <w:rPr>
          <w:color w:val="000000"/>
          <w:sz w:val="28"/>
          <w:szCs w:val="28"/>
        </w:rPr>
        <w:t>komp</w:t>
      </w:r>
      <w:r w:rsidR="007D3177">
        <w:rPr>
          <w:color w:val="000000"/>
          <w:sz w:val="28"/>
          <w:szCs w:val="28"/>
        </w:rPr>
        <w:t>lexněji účetní</w:t>
      </w:r>
      <w:r w:rsidR="00AB779A" w:rsidRPr="00226CF4">
        <w:rPr>
          <w:color w:val="000000"/>
          <w:sz w:val="28"/>
          <w:szCs w:val="28"/>
        </w:rPr>
        <w:t xml:space="preserve"> </w:t>
      </w:r>
      <w:r w:rsidR="00F96F3A" w:rsidRPr="00226CF4">
        <w:rPr>
          <w:color w:val="000000"/>
          <w:sz w:val="28"/>
          <w:szCs w:val="28"/>
        </w:rPr>
        <w:t>závěrk</w:t>
      </w:r>
      <w:r w:rsidR="00AB779A" w:rsidRPr="00226CF4">
        <w:rPr>
          <w:color w:val="000000"/>
          <w:sz w:val="28"/>
          <w:szCs w:val="28"/>
        </w:rPr>
        <w:t>u</w:t>
      </w:r>
      <w:r w:rsidR="00F96F3A" w:rsidRPr="00226CF4">
        <w:rPr>
          <w:color w:val="000000"/>
          <w:sz w:val="28"/>
          <w:szCs w:val="28"/>
        </w:rPr>
        <w:t xml:space="preserve"> a </w:t>
      </w:r>
      <w:r w:rsidR="007D3177">
        <w:rPr>
          <w:color w:val="000000"/>
          <w:sz w:val="28"/>
          <w:szCs w:val="28"/>
        </w:rPr>
        <w:t>zákonné</w:t>
      </w:r>
      <w:r w:rsidR="007D3177" w:rsidRPr="00226CF4">
        <w:rPr>
          <w:color w:val="000000"/>
          <w:sz w:val="28"/>
          <w:szCs w:val="28"/>
        </w:rPr>
        <w:t xml:space="preserve"> </w:t>
      </w:r>
      <w:r w:rsidR="00F96F3A" w:rsidRPr="00226CF4">
        <w:rPr>
          <w:color w:val="000000"/>
          <w:sz w:val="28"/>
          <w:szCs w:val="28"/>
        </w:rPr>
        <w:t>výstupy</w:t>
      </w:r>
      <w:r w:rsidR="007D3177">
        <w:rPr>
          <w:color w:val="000000"/>
          <w:sz w:val="28"/>
          <w:szCs w:val="28"/>
        </w:rPr>
        <w:t>,</w:t>
      </w:r>
      <w:r w:rsidR="00F96F3A" w:rsidRPr="00226CF4">
        <w:rPr>
          <w:color w:val="000000"/>
          <w:sz w:val="28"/>
          <w:szCs w:val="28"/>
        </w:rPr>
        <w:t xml:space="preserve"> včetně požadovaných </w:t>
      </w:r>
      <w:r w:rsidR="007D3177">
        <w:rPr>
          <w:color w:val="000000"/>
          <w:sz w:val="28"/>
          <w:szCs w:val="28"/>
        </w:rPr>
        <w:t xml:space="preserve">inventarizací a inventurních </w:t>
      </w:r>
      <w:r w:rsidR="00F96F3A" w:rsidRPr="00226CF4">
        <w:rPr>
          <w:color w:val="000000"/>
          <w:sz w:val="28"/>
          <w:szCs w:val="28"/>
        </w:rPr>
        <w:t>soupisů</w:t>
      </w:r>
      <w:r w:rsidR="00E54046" w:rsidRPr="00226CF4">
        <w:rPr>
          <w:color w:val="000000"/>
          <w:sz w:val="28"/>
          <w:szCs w:val="28"/>
        </w:rPr>
        <w:t>, tedy stav účetnictví k 31.12.202</w:t>
      </w:r>
      <w:r w:rsidR="00AB779A" w:rsidRPr="00226CF4">
        <w:rPr>
          <w:color w:val="000000"/>
          <w:sz w:val="28"/>
          <w:szCs w:val="28"/>
        </w:rPr>
        <w:t>3</w:t>
      </w:r>
      <w:r w:rsidR="00F96F3A" w:rsidRPr="00226CF4">
        <w:rPr>
          <w:color w:val="000000"/>
          <w:sz w:val="28"/>
          <w:szCs w:val="28"/>
        </w:rPr>
        <w:t xml:space="preserve">. </w:t>
      </w:r>
      <w:r w:rsidR="0039743B" w:rsidRPr="00D000DE">
        <w:rPr>
          <w:color w:val="000000"/>
          <w:sz w:val="28"/>
          <w:szCs w:val="28"/>
        </w:rPr>
        <w:t>R</w:t>
      </w:r>
      <w:r w:rsidR="007D3177">
        <w:rPr>
          <w:color w:val="000000"/>
          <w:sz w:val="28"/>
          <w:szCs w:val="28"/>
        </w:rPr>
        <w:t>evizní komise</w:t>
      </w:r>
      <w:r w:rsidR="0039743B" w:rsidRPr="00D000DE">
        <w:rPr>
          <w:color w:val="000000"/>
          <w:sz w:val="28"/>
          <w:szCs w:val="28"/>
        </w:rPr>
        <w:t xml:space="preserve"> kladně hodnotí i </w:t>
      </w:r>
      <w:r w:rsidR="009C4572" w:rsidRPr="00D000DE">
        <w:rPr>
          <w:color w:val="000000"/>
          <w:sz w:val="28"/>
          <w:szCs w:val="28"/>
        </w:rPr>
        <w:t xml:space="preserve">nízké </w:t>
      </w:r>
      <w:r w:rsidR="0039743B" w:rsidRPr="00D000DE">
        <w:rPr>
          <w:color w:val="000000"/>
          <w:sz w:val="28"/>
          <w:szCs w:val="28"/>
        </w:rPr>
        <w:t xml:space="preserve">pohledávky, </w:t>
      </w:r>
      <w:r w:rsidR="009C4572" w:rsidRPr="00D000DE">
        <w:rPr>
          <w:color w:val="000000"/>
          <w:sz w:val="28"/>
          <w:szCs w:val="28"/>
        </w:rPr>
        <w:t>k 31.12.202</w:t>
      </w:r>
      <w:r w:rsidR="00D000DE" w:rsidRPr="00D000DE">
        <w:rPr>
          <w:color w:val="000000"/>
          <w:sz w:val="28"/>
          <w:szCs w:val="28"/>
        </w:rPr>
        <w:t>3</w:t>
      </w:r>
      <w:r w:rsidR="009C4572" w:rsidRPr="00D000DE">
        <w:rPr>
          <w:color w:val="000000"/>
          <w:sz w:val="28"/>
          <w:szCs w:val="28"/>
        </w:rPr>
        <w:t xml:space="preserve"> </w:t>
      </w:r>
      <w:r w:rsidR="0039743B" w:rsidRPr="00D000DE">
        <w:rPr>
          <w:color w:val="000000"/>
          <w:sz w:val="28"/>
          <w:szCs w:val="28"/>
        </w:rPr>
        <w:t>jen</w:t>
      </w:r>
      <w:r w:rsidR="009C4572" w:rsidRPr="00D000DE">
        <w:rPr>
          <w:color w:val="000000"/>
          <w:sz w:val="28"/>
          <w:szCs w:val="28"/>
        </w:rPr>
        <w:t xml:space="preserve"> cca </w:t>
      </w:r>
      <w:r w:rsidR="00D000DE" w:rsidRPr="00D000DE">
        <w:rPr>
          <w:color w:val="000000"/>
          <w:sz w:val="28"/>
          <w:szCs w:val="28"/>
        </w:rPr>
        <w:t>300</w:t>
      </w:r>
      <w:r w:rsidR="009C4572" w:rsidRPr="00D000DE">
        <w:rPr>
          <w:color w:val="000000"/>
          <w:sz w:val="28"/>
          <w:szCs w:val="28"/>
        </w:rPr>
        <w:t xml:space="preserve"> tisíce korun.</w:t>
      </w:r>
      <w:r w:rsidR="00D000DE">
        <w:rPr>
          <w:color w:val="000000"/>
          <w:sz w:val="28"/>
          <w:szCs w:val="28"/>
        </w:rPr>
        <w:t xml:space="preserve"> </w:t>
      </w:r>
      <w:r w:rsidR="00D000DE" w:rsidRPr="00D000DE">
        <w:rPr>
          <w:color w:val="000000"/>
          <w:sz w:val="28"/>
          <w:szCs w:val="28"/>
        </w:rPr>
        <w:t>Obsahem jsou odběratelé v tuzemsku a zálohy na služby</w:t>
      </w:r>
      <w:r w:rsidR="00D000DE">
        <w:rPr>
          <w:color w:val="000000"/>
          <w:sz w:val="28"/>
          <w:szCs w:val="28"/>
        </w:rPr>
        <w:t>.</w:t>
      </w:r>
      <w:r w:rsidR="009C4572" w:rsidRPr="00226CF4">
        <w:rPr>
          <w:color w:val="000000"/>
          <w:sz w:val="28"/>
          <w:szCs w:val="28"/>
        </w:rPr>
        <w:t xml:space="preserve"> </w:t>
      </w:r>
      <w:r w:rsidR="00D000DE">
        <w:rPr>
          <w:color w:val="000000"/>
          <w:sz w:val="28"/>
          <w:szCs w:val="28"/>
        </w:rPr>
        <w:t>Trochu vyšší jsou naše závazky (</w:t>
      </w:r>
      <w:r w:rsidR="004D03F7">
        <w:rPr>
          <w:color w:val="000000"/>
          <w:sz w:val="28"/>
          <w:szCs w:val="28"/>
        </w:rPr>
        <w:t xml:space="preserve">cca </w:t>
      </w:r>
      <w:r w:rsidR="00D000DE">
        <w:rPr>
          <w:color w:val="000000"/>
          <w:sz w:val="28"/>
          <w:szCs w:val="28"/>
        </w:rPr>
        <w:t>9</w:t>
      </w:r>
      <w:r w:rsidR="004D03F7">
        <w:rPr>
          <w:color w:val="000000"/>
          <w:sz w:val="28"/>
          <w:szCs w:val="28"/>
        </w:rPr>
        <w:t>20 tisíc</w:t>
      </w:r>
      <w:r w:rsidR="00D000DE">
        <w:rPr>
          <w:color w:val="000000"/>
          <w:sz w:val="28"/>
          <w:szCs w:val="28"/>
        </w:rPr>
        <w:t>), ale tato skutečnost je dána hlavně tím, že řada faktur je vystavena a dodána koncem roku 2023 se splatností v roce 2024, např. ČUS za nájem</w:t>
      </w:r>
      <w:r w:rsidR="00470226">
        <w:rPr>
          <w:color w:val="000000"/>
          <w:sz w:val="28"/>
          <w:szCs w:val="28"/>
        </w:rPr>
        <w:t xml:space="preserve"> a služby v </w:t>
      </w:r>
      <w:r w:rsidR="00D000DE">
        <w:rPr>
          <w:color w:val="000000"/>
          <w:sz w:val="28"/>
          <w:szCs w:val="28"/>
        </w:rPr>
        <w:t xml:space="preserve">objektu, Kooperativa na pojistné, řada členů také ke konci roku ve svých účetnictvích „uklízí“ a samozřejmě tam patří také výdaje na zaměstnance za prosinec. </w:t>
      </w:r>
      <w:r w:rsidR="007D3177">
        <w:rPr>
          <w:i/>
          <w:color w:val="000000"/>
          <w:sz w:val="28"/>
          <w:szCs w:val="28"/>
        </w:rPr>
        <w:t>To dokládá i ověřený fakt, že</w:t>
      </w:r>
      <w:r w:rsidR="004D03F7" w:rsidRPr="004D03F7">
        <w:rPr>
          <w:i/>
          <w:color w:val="000000"/>
          <w:sz w:val="28"/>
          <w:szCs w:val="28"/>
        </w:rPr>
        <w:t xml:space="preserve"> dne 31.12.</w:t>
      </w:r>
      <w:r w:rsidR="007D3177">
        <w:rPr>
          <w:i/>
          <w:color w:val="000000"/>
          <w:sz w:val="28"/>
          <w:szCs w:val="28"/>
        </w:rPr>
        <w:t>2</w:t>
      </w:r>
      <w:r w:rsidR="004D03F7" w:rsidRPr="004D03F7">
        <w:rPr>
          <w:i/>
          <w:color w:val="000000"/>
          <w:sz w:val="28"/>
          <w:szCs w:val="28"/>
        </w:rPr>
        <w:t>023 přišly faktury za více jak 132 000,-</w:t>
      </w:r>
      <w:r w:rsidR="007D3177">
        <w:rPr>
          <w:i/>
          <w:color w:val="000000"/>
          <w:sz w:val="28"/>
          <w:szCs w:val="28"/>
        </w:rPr>
        <w:t xml:space="preserve"> Kč</w:t>
      </w:r>
      <w:r w:rsidR="004D03F7">
        <w:rPr>
          <w:i/>
          <w:color w:val="000000"/>
          <w:sz w:val="28"/>
          <w:szCs w:val="28"/>
        </w:rPr>
        <w:t xml:space="preserve">. </w:t>
      </w:r>
      <w:r w:rsidR="00D000DE">
        <w:rPr>
          <w:color w:val="000000"/>
          <w:sz w:val="28"/>
          <w:szCs w:val="28"/>
        </w:rPr>
        <w:t>Všechny závazky</w:t>
      </w:r>
      <w:r w:rsidR="007D3177">
        <w:rPr>
          <w:color w:val="000000"/>
          <w:sz w:val="28"/>
          <w:szCs w:val="28"/>
        </w:rPr>
        <w:t xml:space="preserve"> navazují na náš rozpočet.</w:t>
      </w:r>
    </w:p>
    <w:p w14:paraId="02958888" w14:textId="77777777" w:rsidR="0046089F" w:rsidRPr="00226CF4" w:rsidRDefault="0046089F" w:rsidP="008E4E9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</w:p>
    <w:p w14:paraId="4889A7AA" w14:textId="50FE8060" w:rsidR="00A67CEF" w:rsidRDefault="005A7940" w:rsidP="008E4E9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226CF4">
        <w:rPr>
          <w:color w:val="000000"/>
          <w:sz w:val="28"/>
          <w:szCs w:val="28"/>
        </w:rPr>
        <w:t xml:space="preserve">Z hlediska účetních předpisů a provádění finančních operací nebyly shledány </w:t>
      </w:r>
      <w:r w:rsidR="007D3177">
        <w:rPr>
          <w:color w:val="000000"/>
          <w:sz w:val="28"/>
          <w:szCs w:val="28"/>
        </w:rPr>
        <w:t xml:space="preserve">významnější </w:t>
      </w:r>
      <w:r w:rsidRPr="00226CF4">
        <w:rPr>
          <w:color w:val="000000"/>
          <w:sz w:val="28"/>
          <w:szCs w:val="28"/>
        </w:rPr>
        <w:t>nedostatky. Stejně zodpovědně (kvalitativně i kvantitativně) byly proúčtovány obdržené dotace</w:t>
      </w:r>
      <w:r w:rsidR="00A67CEF">
        <w:rPr>
          <w:color w:val="000000"/>
          <w:sz w:val="28"/>
          <w:szCs w:val="28"/>
        </w:rPr>
        <w:t>:</w:t>
      </w:r>
    </w:p>
    <w:p w14:paraId="76109FC3" w14:textId="568B7456" w:rsidR="00A67CEF" w:rsidRDefault="00A67CEF" w:rsidP="00A67CE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Oblast podpory A – 9.400.601,- Kč:</w:t>
      </w:r>
    </w:p>
    <w:p w14:paraId="09C0CF43" w14:textId="74AE3039" w:rsidR="00A67CEF" w:rsidRDefault="00A67CEF" w:rsidP="00A67CE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organizace činnosti sportovní organizace svazového charakteru</w:t>
      </w:r>
    </w:p>
    <w:p w14:paraId="16A377AE" w14:textId="61B6F373" w:rsidR="00A67CEF" w:rsidRDefault="00A67CEF" w:rsidP="00A67CE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Oblast podpory B – 2.845.261,- Kč: </w:t>
      </w:r>
    </w:p>
    <w:p w14:paraId="22DF92FF" w14:textId="62B3612A" w:rsidR="00A67CEF" w:rsidRDefault="00A67CEF" w:rsidP="00D25639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péče o talentovou mládež</w:t>
      </w:r>
    </w:p>
    <w:p w14:paraId="13C52097" w14:textId="26018A2E" w:rsidR="00A67CEF" w:rsidRDefault="00A67CEF" w:rsidP="00D25639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zabezpečení státní sportovní reprezentace</w:t>
      </w:r>
    </w:p>
    <w:p w14:paraId="66DA5F50" w14:textId="7FA9A6A8" w:rsidR="00A67CEF" w:rsidRDefault="00A67CEF" w:rsidP="00A67CE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Oblast podpory C) péče o talentovou mládeže – 2.263.108,- Kč.</w:t>
      </w:r>
    </w:p>
    <w:p w14:paraId="52D79275" w14:textId="446C8B81" w:rsidR="00A67CEF" w:rsidRDefault="00A67CEF" w:rsidP="00D25639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státní sportovní reprezentace</w:t>
      </w:r>
    </w:p>
    <w:p w14:paraId="5A2AEB3E" w14:textId="77777777" w:rsidR="00A67CEF" w:rsidRPr="00D25639" w:rsidRDefault="00A67CEF" w:rsidP="00D25639">
      <w:pPr>
        <w:spacing w:after="0" w:line="240" w:lineRule="auto"/>
        <w:ind w:left="708"/>
        <w:jc w:val="both"/>
        <w:rPr>
          <w:color w:val="000000"/>
          <w:sz w:val="28"/>
          <w:szCs w:val="28"/>
        </w:rPr>
      </w:pPr>
    </w:p>
    <w:p w14:paraId="2B397B84" w14:textId="0CA9D96A" w:rsidR="005A7940" w:rsidRPr="00226CF4" w:rsidRDefault="00A67CEF" w:rsidP="00A67CE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Kontrola dotací probíhá i ze strany poskytovatele dotací a vyúčtování bylo zatím shledáno bez závad.</w:t>
      </w:r>
    </w:p>
    <w:p w14:paraId="48C31FFA" w14:textId="3EB9CB72" w:rsidR="001F5EBA" w:rsidRDefault="001F5EBA" w:rsidP="008E4E9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</w:p>
    <w:p w14:paraId="3BAF43CE" w14:textId="77777777" w:rsidR="004D03F7" w:rsidRPr="00226CF4" w:rsidRDefault="004D03F7" w:rsidP="008E4E9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</w:p>
    <w:p w14:paraId="342D88BC" w14:textId="6B0675C5" w:rsidR="005A7940" w:rsidRPr="00226CF4" w:rsidRDefault="005A7940" w:rsidP="00DA74D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i/>
          <w:color w:val="000000"/>
          <w:sz w:val="28"/>
          <w:szCs w:val="28"/>
        </w:rPr>
      </w:pPr>
      <w:r w:rsidRPr="00226CF4">
        <w:rPr>
          <w:i/>
          <w:color w:val="000000"/>
          <w:sz w:val="28"/>
          <w:szCs w:val="28"/>
        </w:rPr>
        <w:t>R</w:t>
      </w:r>
      <w:r w:rsidR="00AD5958">
        <w:rPr>
          <w:i/>
          <w:color w:val="000000"/>
          <w:sz w:val="28"/>
          <w:szCs w:val="28"/>
        </w:rPr>
        <w:t>evizní komise ŠSČR</w:t>
      </w:r>
      <w:r w:rsidRPr="00226CF4">
        <w:rPr>
          <w:i/>
          <w:color w:val="000000"/>
          <w:sz w:val="28"/>
          <w:szCs w:val="28"/>
        </w:rPr>
        <w:t xml:space="preserve"> doporučuje </w:t>
      </w:r>
      <w:r w:rsidR="001F5EBA" w:rsidRPr="00226CF4">
        <w:rPr>
          <w:i/>
          <w:color w:val="000000"/>
          <w:sz w:val="28"/>
          <w:szCs w:val="28"/>
        </w:rPr>
        <w:t xml:space="preserve">delegátům </w:t>
      </w:r>
      <w:r w:rsidRPr="00226CF4">
        <w:rPr>
          <w:i/>
          <w:color w:val="000000"/>
          <w:sz w:val="28"/>
          <w:szCs w:val="28"/>
        </w:rPr>
        <w:t>schválit hospodaření ŠSČR za rok 202</w:t>
      </w:r>
      <w:r w:rsidR="00AB779A" w:rsidRPr="00226CF4">
        <w:rPr>
          <w:i/>
          <w:color w:val="000000"/>
          <w:sz w:val="28"/>
          <w:szCs w:val="28"/>
        </w:rPr>
        <w:t>3</w:t>
      </w:r>
      <w:r w:rsidRPr="00226CF4">
        <w:rPr>
          <w:i/>
          <w:color w:val="000000"/>
          <w:sz w:val="28"/>
          <w:szCs w:val="28"/>
        </w:rPr>
        <w:t xml:space="preserve"> v celkové konečné výši </w:t>
      </w:r>
      <w:r w:rsidR="00AB779A" w:rsidRPr="00226CF4">
        <w:rPr>
          <w:i/>
          <w:color w:val="000000"/>
          <w:sz w:val="28"/>
          <w:szCs w:val="28"/>
        </w:rPr>
        <w:t>23 435</w:t>
      </w:r>
      <w:r w:rsidR="009C4572" w:rsidRPr="00226CF4">
        <w:rPr>
          <w:i/>
          <w:sz w:val="28"/>
          <w:szCs w:val="28"/>
        </w:rPr>
        <w:t>,- Kč</w:t>
      </w:r>
      <w:r w:rsidR="008E4E9F" w:rsidRPr="00226CF4">
        <w:rPr>
          <w:i/>
          <w:color w:val="000000"/>
          <w:sz w:val="28"/>
          <w:szCs w:val="28"/>
        </w:rPr>
        <w:t xml:space="preserve">, jak již </w:t>
      </w:r>
      <w:r w:rsidR="00AB779A" w:rsidRPr="00226CF4">
        <w:rPr>
          <w:i/>
          <w:color w:val="000000"/>
          <w:sz w:val="28"/>
          <w:szCs w:val="28"/>
        </w:rPr>
        <w:t xml:space="preserve">předložil a vysvětlil ve svém </w:t>
      </w:r>
      <w:r w:rsidR="008E4E9F" w:rsidRPr="00226CF4">
        <w:rPr>
          <w:i/>
          <w:color w:val="000000"/>
          <w:sz w:val="28"/>
          <w:szCs w:val="28"/>
        </w:rPr>
        <w:t>vystoupení hospodář svazu.</w:t>
      </w:r>
      <w:r w:rsidRPr="00226CF4">
        <w:rPr>
          <w:i/>
          <w:color w:val="000000"/>
          <w:sz w:val="28"/>
          <w:szCs w:val="28"/>
        </w:rPr>
        <w:t xml:space="preserve"> </w:t>
      </w:r>
    </w:p>
    <w:p w14:paraId="4AC5B891" w14:textId="2A25E339" w:rsidR="00470226" w:rsidRDefault="00F96F3A" w:rsidP="00676965">
      <w:pPr>
        <w:spacing w:after="0" w:line="240" w:lineRule="auto"/>
        <w:jc w:val="both"/>
        <w:rPr>
          <w:color w:val="000000"/>
          <w:sz w:val="28"/>
          <w:szCs w:val="28"/>
        </w:rPr>
      </w:pPr>
      <w:r w:rsidRPr="00226CF4">
        <w:rPr>
          <w:color w:val="000000"/>
          <w:sz w:val="28"/>
          <w:szCs w:val="28"/>
        </w:rPr>
        <w:t xml:space="preserve"> </w:t>
      </w:r>
    </w:p>
    <w:p w14:paraId="7A0E95DA" w14:textId="4FC5B303" w:rsidR="00AB779A" w:rsidRPr="00226CF4" w:rsidRDefault="00893994" w:rsidP="008E4E9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226CF4">
        <w:rPr>
          <w:color w:val="000000"/>
          <w:sz w:val="28"/>
          <w:szCs w:val="28"/>
        </w:rPr>
        <w:t xml:space="preserve">Zástupce </w:t>
      </w:r>
      <w:r w:rsidR="00AD5958">
        <w:rPr>
          <w:color w:val="000000"/>
          <w:sz w:val="28"/>
          <w:szCs w:val="28"/>
        </w:rPr>
        <w:t>Revizní komise ŠSČR</w:t>
      </w:r>
      <w:r w:rsidRPr="00226CF4">
        <w:rPr>
          <w:color w:val="000000"/>
          <w:sz w:val="28"/>
          <w:szCs w:val="28"/>
        </w:rPr>
        <w:t xml:space="preserve"> s</w:t>
      </w:r>
      <w:r w:rsidR="00D52165" w:rsidRPr="00226CF4">
        <w:rPr>
          <w:color w:val="000000"/>
          <w:sz w:val="28"/>
          <w:szCs w:val="28"/>
        </w:rPr>
        <w:t>e</w:t>
      </w:r>
      <w:r w:rsidRPr="00226CF4">
        <w:rPr>
          <w:color w:val="000000"/>
          <w:sz w:val="28"/>
          <w:szCs w:val="28"/>
        </w:rPr>
        <w:t> zúčastnil většiny jednání VV</w:t>
      </w:r>
      <w:r w:rsidR="00BD314F" w:rsidRPr="00226CF4">
        <w:rPr>
          <w:color w:val="000000"/>
          <w:sz w:val="28"/>
          <w:szCs w:val="28"/>
        </w:rPr>
        <w:t>, která probíhala vždy v</w:t>
      </w:r>
      <w:r w:rsidR="00E66C4B" w:rsidRPr="00226CF4">
        <w:rPr>
          <w:color w:val="000000"/>
          <w:sz w:val="28"/>
          <w:szCs w:val="28"/>
        </w:rPr>
        <w:t>e velmi dobré spolupráci</w:t>
      </w:r>
      <w:r w:rsidR="00D52165" w:rsidRPr="00226CF4">
        <w:rPr>
          <w:color w:val="000000"/>
          <w:sz w:val="28"/>
          <w:szCs w:val="28"/>
        </w:rPr>
        <w:t>.</w:t>
      </w:r>
      <w:r w:rsidR="00AB779A" w:rsidRPr="00226CF4">
        <w:rPr>
          <w:color w:val="000000"/>
          <w:sz w:val="28"/>
          <w:szCs w:val="28"/>
        </w:rPr>
        <w:t xml:space="preserve"> RK se také podílela hlavně na organizačních úpravách dokumentace a návaznosti na obecné předpisy</w:t>
      </w:r>
      <w:r w:rsidR="008F2EC0" w:rsidRPr="00226CF4">
        <w:rPr>
          <w:color w:val="000000"/>
          <w:sz w:val="28"/>
          <w:szCs w:val="28"/>
        </w:rPr>
        <w:t xml:space="preserve">. </w:t>
      </w:r>
      <w:r w:rsidR="001D0F8C">
        <w:rPr>
          <w:color w:val="000000"/>
          <w:sz w:val="28"/>
          <w:szCs w:val="28"/>
        </w:rPr>
        <w:t>Je možné konkrétně připomenout</w:t>
      </w:r>
      <w:r w:rsidR="008F2EC0" w:rsidRPr="00226CF4">
        <w:rPr>
          <w:color w:val="000000"/>
          <w:sz w:val="28"/>
          <w:szCs w:val="28"/>
        </w:rPr>
        <w:t xml:space="preserve"> nutné úpravy </w:t>
      </w:r>
      <w:r w:rsidR="001D0F8C">
        <w:rPr>
          <w:color w:val="000000"/>
          <w:sz w:val="28"/>
          <w:szCs w:val="28"/>
        </w:rPr>
        <w:t xml:space="preserve">dle zákoníku práce </w:t>
      </w:r>
      <w:r w:rsidR="008F2EC0" w:rsidRPr="00226CF4">
        <w:rPr>
          <w:color w:val="000000"/>
          <w:sz w:val="28"/>
          <w:szCs w:val="28"/>
        </w:rPr>
        <w:t xml:space="preserve">smluv </w:t>
      </w:r>
      <w:r w:rsidR="001647A9" w:rsidRPr="00226CF4">
        <w:rPr>
          <w:color w:val="000000"/>
          <w:sz w:val="28"/>
          <w:szCs w:val="28"/>
        </w:rPr>
        <w:t xml:space="preserve">o DPP, DPČ, Home Office </w:t>
      </w:r>
      <w:r w:rsidR="008F2EC0" w:rsidRPr="00226CF4">
        <w:rPr>
          <w:color w:val="000000"/>
          <w:sz w:val="28"/>
          <w:szCs w:val="28"/>
        </w:rPr>
        <w:t>a ostatních pracovních činnost</w:t>
      </w:r>
      <w:r w:rsidR="001D0F8C">
        <w:rPr>
          <w:color w:val="000000"/>
          <w:sz w:val="28"/>
          <w:szCs w:val="28"/>
        </w:rPr>
        <w:t>í a navazující dokumentace</w:t>
      </w:r>
      <w:r w:rsidR="008F2EC0" w:rsidRPr="00226CF4">
        <w:rPr>
          <w:color w:val="000000"/>
          <w:sz w:val="28"/>
          <w:szCs w:val="28"/>
        </w:rPr>
        <w:t>.</w:t>
      </w:r>
      <w:r w:rsidR="00D52165" w:rsidRPr="00226CF4">
        <w:rPr>
          <w:color w:val="000000"/>
          <w:sz w:val="28"/>
          <w:szCs w:val="28"/>
        </w:rPr>
        <w:t xml:space="preserve"> </w:t>
      </w:r>
    </w:p>
    <w:p w14:paraId="37063F07" w14:textId="77777777" w:rsidR="004D03F7" w:rsidRDefault="004D03F7" w:rsidP="008E4E9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</w:p>
    <w:p w14:paraId="14DA5358" w14:textId="59D60F96" w:rsidR="00B1446E" w:rsidRDefault="00AD5958" w:rsidP="00AD5958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Revizní komise kontroluje plnění úkolů uložených Konferencí ŠSČR Výkonnému výboru.</w:t>
      </w:r>
      <w:r w:rsidR="001F3F9E" w:rsidRPr="00226CF4">
        <w:rPr>
          <w:color w:val="000000"/>
          <w:sz w:val="28"/>
          <w:szCs w:val="28"/>
        </w:rPr>
        <w:t xml:space="preserve"> </w:t>
      </w:r>
      <w:r w:rsidR="008F2EC0" w:rsidRPr="00226CF4">
        <w:rPr>
          <w:color w:val="000000"/>
          <w:sz w:val="28"/>
          <w:szCs w:val="28"/>
        </w:rPr>
        <w:t xml:space="preserve">Konstatujeme, že se v roce 2023 podařilo upravit téměř statuty komisí. Trochu problém je však u některých našich řádů a směrnic, např. Disciplinárního řádu, který svým stářím cca 25 let (jen s drobnými technickými změnami) již neodpovídá aktuální situaci v šachovém hnutí. Zde </w:t>
      </w:r>
      <w:r w:rsidR="00470226">
        <w:rPr>
          <w:color w:val="000000"/>
          <w:sz w:val="28"/>
          <w:szCs w:val="28"/>
        </w:rPr>
        <w:t xml:space="preserve">se </w:t>
      </w:r>
      <w:r>
        <w:rPr>
          <w:color w:val="000000"/>
          <w:sz w:val="28"/>
          <w:szCs w:val="28"/>
        </w:rPr>
        <w:t>Revizní komise ŠSČR</w:t>
      </w:r>
      <w:r w:rsidR="008F2EC0" w:rsidRPr="00226CF4">
        <w:rPr>
          <w:color w:val="000000"/>
          <w:sz w:val="28"/>
          <w:szCs w:val="28"/>
        </w:rPr>
        <w:t xml:space="preserve"> </w:t>
      </w:r>
      <w:r w:rsidR="00470226">
        <w:rPr>
          <w:color w:val="000000"/>
          <w:sz w:val="28"/>
          <w:szCs w:val="28"/>
        </w:rPr>
        <w:t xml:space="preserve">ozvala </w:t>
      </w:r>
      <w:r w:rsidR="0091184D" w:rsidRPr="00226CF4">
        <w:rPr>
          <w:color w:val="000000"/>
          <w:sz w:val="28"/>
          <w:szCs w:val="28"/>
        </w:rPr>
        <w:t>již na loňské výroční konferen</w:t>
      </w:r>
      <w:r w:rsidR="00B1446E" w:rsidRPr="00226CF4">
        <w:rPr>
          <w:color w:val="000000"/>
          <w:sz w:val="28"/>
          <w:szCs w:val="28"/>
        </w:rPr>
        <w:t xml:space="preserve">ci, </w:t>
      </w:r>
      <w:r w:rsidR="0091184D" w:rsidRPr="00226CF4">
        <w:rPr>
          <w:color w:val="000000"/>
          <w:sz w:val="28"/>
          <w:szCs w:val="28"/>
        </w:rPr>
        <w:t>cituji: „Důrazně doporuč</w:t>
      </w:r>
      <w:r w:rsidR="00AD0A2D" w:rsidRPr="00226CF4">
        <w:rPr>
          <w:color w:val="000000"/>
          <w:sz w:val="28"/>
          <w:szCs w:val="28"/>
        </w:rPr>
        <w:t>uje</w:t>
      </w:r>
      <w:r w:rsidR="0091184D" w:rsidRPr="00226CF4">
        <w:rPr>
          <w:color w:val="000000"/>
          <w:sz w:val="28"/>
          <w:szCs w:val="28"/>
        </w:rPr>
        <w:t xml:space="preserve"> ŠSČR aktualizaci všech řádů, Směrnic a Pravidel pro činnost ŠSČR“</w:t>
      </w:r>
      <w:r w:rsidR="00B1446E" w:rsidRPr="00226CF4">
        <w:rPr>
          <w:color w:val="000000"/>
          <w:sz w:val="28"/>
          <w:szCs w:val="28"/>
        </w:rPr>
        <w:t xml:space="preserve">, ale bohužel </w:t>
      </w:r>
      <w:r w:rsidR="00B1446E" w:rsidRPr="00226CF4">
        <w:rPr>
          <w:color w:val="000000"/>
          <w:sz w:val="28"/>
          <w:szCs w:val="28"/>
        </w:rPr>
        <w:lastRenderedPageBreak/>
        <w:t>jen doporučení nestačilo</w:t>
      </w:r>
      <w:r>
        <w:rPr>
          <w:color w:val="000000"/>
          <w:sz w:val="28"/>
          <w:szCs w:val="28"/>
        </w:rPr>
        <w:t>. O tom, že je to potřeba se zatím spíše hovoří.</w:t>
      </w:r>
      <w:r w:rsidR="00B1446E" w:rsidRPr="00226CF4">
        <w:rPr>
          <w:color w:val="000000"/>
          <w:sz w:val="28"/>
          <w:szCs w:val="28"/>
        </w:rPr>
        <w:t xml:space="preserve"> Jsme si vědomi, že technická, organizační a právní aktualizace není zrovna jednoduchá, ale je potřebná</w:t>
      </w:r>
      <w:r w:rsidR="004D03F7">
        <w:rPr>
          <w:color w:val="000000"/>
          <w:sz w:val="28"/>
          <w:szCs w:val="28"/>
        </w:rPr>
        <w:t>, ba přímo nutná</w:t>
      </w:r>
      <w:r w:rsidR="00B1446E" w:rsidRPr="00226CF4">
        <w:rPr>
          <w:color w:val="000000"/>
          <w:sz w:val="28"/>
          <w:szCs w:val="28"/>
        </w:rPr>
        <w:t>. R</w:t>
      </w:r>
      <w:r>
        <w:rPr>
          <w:color w:val="000000"/>
          <w:sz w:val="28"/>
          <w:szCs w:val="28"/>
        </w:rPr>
        <w:t>evizní komise ŠSČR</w:t>
      </w:r>
      <w:r w:rsidR="00B1446E" w:rsidRPr="00226CF4">
        <w:rPr>
          <w:color w:val="000000"/>
          <w:sz w:val="28"/>
          <w:szCs w:val="28"/>
        </w:rPr>
        <w:t xml:space="preserve"> proto </w:t>
      </w:r>
      <w:r w:rsidR="008F2EC0" w:rsidRPr="00226CF4">
        <w:rPr>
          <w:color w:val="000000"/>
          <w:sz w:val="28"/>
          <w:szCs w:val="28"/>
        </w:rPr>
        <w:t xml:space="preserve">doporučuje </w:t>
      </w:r>
      <w:r w:rsidR="008F2EC0" w:rsidRPr="00226CF4">
        <w:rPr>
          <w:b/>
          <w:color w:val="000000"/>
          <w:sz w:val="28"/>
          <w:szCs w:val="28"/>
        </w:rPr>
        <w:t xml:space="preserve">delegátům konference </w:t>
      </w:r>
      <w:r w:rsidR="00B1446E" w:rsidRPr="00226CF4">
        <w:rPr>
          <w:b/>
          <w:color w:val="000000"/>
          <w:sz w:val="28"/>
          <w:szCs w:val="28"/>
        </w:rPr>
        <w:t>uložit</w:t>
      </w:r>
      <w:r w:rsidR="008F2EC0" w:rsidRPr="00226CF4">
        <w:rPr>
          <w:color w:val="000000"/>
          <w:sz w:val="28"/>
          <w:szCs w:val="28"/>
        </w:rPr>
        <w:t xml:space="preserve"> </w:t>
      </w:r>
      <w:r w:rsidR="00B1446E" w:rsidRPr="00226CF4">
        <w:rPr>
          <w:color w:val="000000"/>
          <w:sz w:val="28"/>
          <w:szCs w:val="28"/>
        </w:rPr>
        <w:t>svým usnesením tuto oblast do úkolů pro VV ŠSČR na rok 2024</w:t>
      </w:r>
      <w:r w:rsidR="002528E2">
        <w:rPr>
          <w:color w:val="000000"/>
          <w:sz w:val="28"/>
          <w:szCs w:val="28"/>
        </w:rPr>
        <w:t>, přestože jsou naše vnitřní předpisy, včetně stanov a Ekonomické směrnice průběžně upravovány.</w:t>
      </w:r>
      <w:r w:rsidR="00221E46">
        <w:rPr>
          <w:color w:val="000000"/>
          <w:sz w:val="28"/>
          <w:szCs w:val="28"/>
        </w:rPr>
        <w:t xml:space="preserve"> </w:t>
      </w:r>
    </w:p>
    <w:p w14:paraId="7FA25811" w14:textId="77777777" w:rsidR="00221E46" w:rsidRDefault="00221E46" w:rsidP="00AD5958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</w:p>
    <w:p w14:paraId="39C9DB7D" w14:textId="730C89BA" w:rsidR="00221E46" w:rsidRPr="00226CF4" w:rsidRDefault="00221E46" w:rsidP="00AD5958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Je nutné i zdůraznit, že výkonný výbor přijal dne 25.7.2023 a rozhodl o jeho účinnosti od 26.7.2023. Protože organizační řád se týká i Krajských šachových svazů, tedy pobočných spolků, je zvolená legisvakačí lhůta zcela nepřijatelná. Ještě podstatnější je pak to, že výkonný výbor o této podstatné změně vnitřní legislativy ŠSČR neinformoval ani na nejbližší konferenci ŠSČR, tedy ani v podkladech, ani při jednání Konference ŠSČR dne 23.9.2023.</w:t>
      </w:r>
    </w:p>
    <w:p w14:paraId="5BAE842B" w14:textId="77777777" w:rsidR="00460981" w:rsidRPr="00226CF4" w:rsidRDefault="00460981" w:rsidP="00D25639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637FD608" w14:textId="77777777" w:rsidR="00454932" w:rsidRPr="00226CF4" w:rsidRDefault="00454932" w:rsidP="008E4E9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</w:p>
    <w:p w14:paraId="623A9340" w14:textId="18602979" w:rsidR="00454932" w:rsidRPr="00226CF4" w:rsidRDefault="00B1446E" w:rsidP="008E4E9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226CF4">
        <w:rPr>
          <w:color w:val="000000"/>
          <w:sz w:val="28"/>
          <w:szCs w:val="28"/>
        </w:rPr>
        <w:t xml:space="preserve">Ostatní úkoly z usnesení konference v únoru 2023 jsou </w:t>
      </w:r>
      <w:r w:rsidR="00454932" w:rsidRPr="00226CF4">
        <w:rPr>
          <w:color w:val="000000"/>
          <w:sz w:val="28"/>
          <w:szCs w:val="28"/>
        </w:rPr>
        <w:t xml:space="preserve">naplněny. Zlepšil se náš vztah k Rejstříkům a dokonce </w:t>
      </w:r>
      <w:r w:rsidR="002528E2">
        <w:rPr>
          <w:color w:val="000000"/>
          <w:sz w:val="28"/>
          <w:szCs w:val="28"/>
        </w:rPr>
        <w:t xml:space="preserve">i </w:t>
      </w:r>
      <w:r w:rsidR="00454932" w:rsidRPr="00226CF4">
        <w:rPr>
          <w:color w:val="000000"/>
          <w:sz w:val="28"/>
          <w:szCs w:val="28"/>
        </w:rPr>
        <w:t xml:space="preserve">Jihomoravský kraj se </w:t>
      </w:r>
      <w:r w:rsidR="00E718E5" w:rsidRPr="00226CF4">
        <w:rPr>
          <w:color w:val="000000"/>
          <w:sz w:val="28"/>
          <w:szCs w:val="28"/>
        </w:rPr>
        <w:t>úspěšně zapojil</w:t>
      </w:r>
      <w:r w:rsidR="002528E2">
        <w:rPr>
          <w:color w:val="000000"/>
          <w:sz w:val="28"/>
          <w:szCs w:val="28"/>
        </w:rPr>
        <w:t>.</w:t>
      </w:r>
      <w:r w:rsidR="00E718E5" w:rsidRPr="00226CF4">
        <w:rPr>
          <w:color w:val="000000"/>
          <w:sz w:val="28"/>
          <w:szCs w:val="28"/>
        </w:rPr>
        <w:t xml:space="preserve"> V příloze je aktuální tabulka stavu Veřejného rejstříku v oblasti založených listin ke dni </w:t>
      </w:r>
      <w:r w:rsidR="000D104A" w:rsidRPr="00226CF4">
        <w:rPr>
          <w:color w:val="000000"/>
          <w:sz w:val="28"/>
          <w:szCs w:val="28"/>
        </w:rPr>
        <w:t xml:space="preserve">16. března 2024. </w:t>
      </w:r>
    </w:p>
    <w:p w14:paraId="70190969" w14:textId="4FD411AD" w:rsidR="001F5EBA" w:rsidRDefault="001F5EBA" w:rsidP="00454932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15B70286" w14:textId="28E89F01" w:rsidR="004D03F7" w:rsidRDefault="004D03F7" w:rsidP="00454932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7F28B869" w14:textId="77777777" w:rsidR="004D03F7" w:rsidRPr="00226CF4" w:rsidRDefault="004D03F7" w:rsidP="00454932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33B887D7" w14:textId="10C2D513" w:rsidR="001F5EBA" w:rsidRPr="00226CF4" w:rsidRDefault="001F5EBA" w:rsidP="001F5EB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i/>
          <w:color w:val="000000"/>
          <w:sz w:val="28"/>
          <w:szCs w:val="28"/>
        </w:rPr>
      </w:pPr>
      <w:r w:rsidRPr="00226CF4">
        <w:rPr>
          <w:i/>
          <w:color w:val="000000"/>
          <w:sz w:val="28"/>
          <w:szCs w:val="28"/>
        </w:rPr>
        <w:t>RK doporučuje delegátům schválit činnost VV a jednotlivých komisí za rok 202</w:t>
      </w:r>
      <w:r w:rsidR="00454932" w:rsidRPr="00226CF4">
        <w:rPr>
          <w:i/>
          <w:color w:val="000000"/>
          <w:sz w:val="28"/>
          <w:szCs w:val="28"/>
        </w:rPr>
        <w:t>3</w:t>
      </w:r>
      <w:r w:rsidRPr="00226CF4">
        <w:rPr>
          <w:i/>
          <w:color w:val="000000"/>
          <w:sz w:val="28"/>
          <w:szCs w:val="28"/>
        </w:rPr>
        <w:t>, jak byl</w:t>
      </w:r>
      <w:r w:rsidR="004B6CF9" w:rsidRPr="00226CF4">
        <w:rPr>
          <w:i/>
          <w:color w:val="000000"/>
          <w:sz w:val="28"/>
          <w:szCs w:val="28"/>
        </w:rPr>
        <w:t>a</w:t>
      </w:r>
      <w:r w:rsidRPr="00226CF4">
        <w:rPr>
          <w:i/>
          <w:color w:val="000000"/>
          <w:sz w:val="28"/>
          <w:szCs w:val="28"/>
        </w:rPr>
        <w:t xml:space="preserve"> na konferenci předložen</w:t>
      </w:r>
      <w:r w:rsidR="004B6CF9" w:rsidRPr="00226CF4">
        <w:rPr>
          <w:i/>
          <w:color w:val="000000"/>
          <w:sz w:val="28"/>
          <w:szCs w:val="28"/>
        </w:rPr>
        <w:t>a</w:t>
      </w:r>
      <w:r w:rsidRPr="00226CF4">
        <w:rPr>
          <w:i/>
          <w:color w:val="000000"/>
          <w:sz w:val="28"/>
          <w:szCs w:val="28"/>
        </w:rPr>
        <w:t xml:space="preserve">. </w:t>
      </w:r>
    </w:p>
    <w:p w14:paraId="493FFFCC" w14:textId="77777777" w:rsidR="001F5EBA" w:rsidRPr="00226CF4" w:rsidRDefault="001F5EBA" w:rsidP="001F5EBA">
      <w:pPr>
        <w:spacing w:after="0" w:line="240" w:lineRule="auto"/>
        <w:jc w:val="both"/>
        <w:rPr>
          <w:color w:val="000000"/>
          <w:sz w:val="28"/>
          <w:szCs w:val="28"/>
        </w:rPr>
      </w:pPr>
      <w:r w:rsidRPr="00226CF4">
        <w:rPr>
          <w:color w:val="000000"/>
          <w:sz w:val="28"/>
          <w:szCs w:val="28"/>
        </w:rPr>
        <w:t xml:space="preserve"> </w:t>
      </w:r>
    </w:p>
    <w:p w14:paraId="7B4FE5BB" w14:textId="77777777" w:rsidR="0056188E" w:rsidRPr="00226CF4" w:rsidRDefault="0056188E" w:rsidP="00676965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1D9AA04F" w14:textId="77777777" w:rsidR="00EA5FCB" w:rsidRDefault="00EA5FCB" w:rsidP="00676965">
      <w:pPr>
        <w:spacing w:after="0" w:line="240" w:lineRule="auto"/>
        <w:jc w:val="both"/>
        <w:rPr>
          <w:color w:val="000000"/>
        </w:rPr>
      </w:pPr>
    </w:p>
    <w:p w14:paraId="603D5848" w14:textId="77777777" w:rsidR="00EA5FCB" w:rsidRDefault="00EA5FCB" w:rsidP="00676965">
      <w:pPr>
        <w:spacing w:after="0" w:line="240" w:lineRule="auto"/>
        <w:jc w:val="both"/>
        <w:rPr>
          <w:color w:val="000000"/>
        </w:rPr>
      </w:pPr>
    </w:p>
    <w:p w14:paraId="6523A498" w14:textId="77777777" w:rsidR="004D03F7" w:rsidRDefault="004D03F7" w:rsidP="004B437E">
      <w:pPr>
        <w:spacing w:after="0" w:line="240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2EE8327D" w14:textId="5837862F" w:rsidR="005261F7" w:rsidRPr="004D03F7" w:rsidRDefault="005261F7" w:rsidP="004B437E">
      <w:pPr>
        <w:spacing w:after="0" w:line="240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4D03F7">
        <w:rPr>
          <w:b/>
          <w:bCs/>
          <w:color w:val="000000"/>
          <w:sz w:val="28"/>
          <w:szCs w:val="28"/>
        </w:rPr>
        <w:t>Závěr:</w:t>
      </w:r>
    </w:p>
    <w:p w14:paraId="7A5DE356" w14:textId="77777777" w:rsidR="004B437E" w:rsidRPr="004D03F7" w:rsidRDefault="004B437E" w:rsidP="00A97226">
      <w:pPr>
        <w:spacing w:after="0"/>
        <w:jc w:val="both"/>
        <w:outlineLvl w:val="0"/>
        <w:rPr>
          <w:b/>
          <w:bCs/>
          <w:color w:val="000000"/>
          <w:sz w:val="28"/>
          <w:szCs w:val="28"/>
          <w:u w:val="single"/>
        </w:rPr>
      </w:pPr>
    </w:p>
    <w:p w14:paraId="5717C443" w14:textId="78021F84" w:rsidR="004B437E" w:rsidRPr="004D03F7" w:rsidRDefault="004B437E" w:rsidP="00A97226">
      <w:pPr>
        <w:spacing w:after="0"/>
        <w:jc w:val="both"/>
        <w:outlineLvl w:val="0"/>
        <w:rPr>
          <w:b/>
          <w:bCs/>
          <w:color w:val="000000"/>
          <w:sz w:val="28"/>
          <w:szCs w:val="28"/>
        </w:rPr>
      </w:pPr>
      <w:r w:rsidRPr="004D03F7">
        <w:rPr>
          <w:b/>
          <w:bCs/>
          <w:color w:val="000000"/>
          <w:sz w:val="28"/>
          <w:szCs w:val="28"/>
        </w:rPr>
        <w:t>Doporučení:</w:t>
      </w:r>
    </w:p>
    <w:p w14:paraId="1CE5BD14" w14:textId="2C5E55E8" w:rsidR="005261F7" w:rsidRPr="004D03F7" w:rsidRDefault="005261F7" w:rsidP="00A97226">
      <w:pPr>
        <w:spacing w:after="0"/>
        <w:jc w:val="both"/>
        <w:rPr>
          <w:color w:val="000000"/>
          <w:sz w:val="28"/>
          <w:szCs w:val="28"/>
        </w:rPr>
      </w:pPr>
      <w:r w:rsidRPr="004D03F7">
        <w:rPr>
          <w:color w:val="000000"/>
          <w:sz w:val="28"/>
          <w:szCs w:val="28"/>
        </w:rPr>
        <w:t xml:space="preserve">- RK </w:t>
      </w:r>
      <w:r w:rsidR="004B437E" w:rsidRPr="004D03F7">
        <w:rPr>
          <w:color w:val="000000"/>
          <w:sz w:val="28"/>
          <w:szCs w:val="28"/>
        </w:rPr>
        <w:t xml:space="preserve">doporučuje </w:t>
      </w:r>
      <w:r w:rsidRPr="004D03F7">
        <w:rPr>
          <w:color w:val="000000"/>
          <w:sz w:val="28"/>
          <w:szCs w:val="28"/>
        </w:rPr>
        <w:t>konferenci schv</w:t>
      </w:r>
      <w:r w:rsidR="00AF4579" w:rsidRPr="004D03F7">
        <w:rPr>
          <w:color w:val="000000"/>
          <w:sz w:val="28"/>
          <w:szCs w:val="28"/>
        </w:rPr>
        <w:t xml:space="preserve">álit činnost VV ŠSČR </w:t>
      </w:r>
      <w:r w:rsidR="004B437E" w:rsidRPr="004D03F7">
        <w:rPr>
          <w:color w:val="000000"/>
          <w:sz w:val="28"/>
          <w:szCs w:val="28"/>
        </w:rPr>
        <w:t xml:space="preserve">a jeho komisí </w:t>
      </w:r>
      <w:r w:rsidR="00AF4579" w:rsidRPr="004D03F7">
        <w:rPr>
          <w:color w:val="000000"/>
          <w:sz w:val="28"/>
          <w:szCs w:val="28"/>
        </w:rPr>
        <w:t>v roce 20</w:t>
      </w:r>
      <w:r w:rsidR="002A2BC0" w:rsidRPr="004D03F7">
        <w:rPr>
          <w:color w:val="000000"/>
          <w:sz w:val="28"/>
          <w:szCs w:val="28"/>
        </w:rPr>
        <w:t>2</w:t>
      </w:r>
      <w:r w:rsidR="00454932" w:rsidRPr="004D03F7">
        <w:rPr>
          <w:color w:val="000000"/>
          <w:sz w:val="28"/>
          <w:szCs w:val="28"/>
        </w:rPr>
        <w:t>3</w:t>
      </w:r>
    </w:p>
    <w:p w14:paraId="2B417429" w14:textId="73055589" w:rsidR="004B437E" w:rsidRPr="004D03F7" w:rsidRDefault="004B437E" w:rsidP="00A97226">
      <w:pPr>
        <w:spacing w:after="0"/>
        <w:jc w:val="both"/>
        <w:rPr>
          <w:color w:val="000000"/>
          <w:sz w:val="28"/>
          <w:szCs w:val="28"/>
        </w:rPr>
      </w:pPr>
      <w:r w:rsidRPr="004D03F7">
        <w:rPr>
          <w:color w:val="000000"/>
          <w:sz w:val="28"/>
          <w:szCs w:val="28"/>
        </w:rPr>
        <w:t>- RK doporučuje konferenci schválit čerpání rozpočtu za rok 202</w:t>
      </w:r>
      <w:r w:rsidR="00454932" w:rsidRPr="004D03F7">
        <w:rPr>
          <w:color w:val="000000"/>
          <w:sz w:val="28"/>
          <w:szCs w:val="28"/>
        </w:rPr>
        <w:t>3</w:t>
      </w:r>
    </w:p>
    <w:p w14:paraId="4C782C89" w14:textId="7B6DD046" w:rsidR="009928D8" w:rsidRPr="004D03F7" w:rsidRDefault="004D03F7" w:rsidP="00A97226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RK doporučuje konferenci uložit Výkonnému výboru ŠSČR aktualizaci řádů a směrnic</w:t>
      </w:r>
    </w:p>
    <w:p w14:paraId="552AB20F" w14:textId="3EDC1341" w:rsidR="00AD0A2D" w:rsidRDefault="00AD0A2D" w:rsidP="00A97226">
      <w:pPr>
        <w:spacing w:after="0"/>
        <w:jc w:val="both"/>
        <w:rPr>
          <w:color w:val="000000"/>
          <w:sz w:val="28"/>
          <w:szCs w:val="28"/>
        </w:rPr>
      </w:pPr>
    </w:p>
    <w:p w14:paraId="1BDB67FA" w14:textId="4B30A09C" w:rsidR="004D03F7" w:rsidRDefault="004D03F7" w:rsidP="00A97226">
      <w:pPr>
        <w:spacing w:after="0"/>
        <w:jc w:val="both"/>
        <w:rPr>
          <w:color w:val="000000"/>
          <w:sz w:val="28"/>
          <w:szCs w:val="28"/>
        </w:rPr>
      </w:pPr>
    </w:p>
    <w:p w14:paraId="238E62C1" w14:textId="286F570A" w:rsidR="004D03F7" w:rsidRDefault="004D03F7" w:rsidP="00A97226">
      <w:pPr>
        <w:spacing w:after="0"/>
        <w:jc w:val="both"/>
        <w:rPr>
          <w:color w:val="000000"/>
          <w:sz w:val="28"/>
          <w:szCs w:val="28"/>
        </w:rPr>
      </w:pPr>
    </w:p>
    <w:p w14:paraId="526AD4B4" w14:textId="77777777" w:rsidR="004D03F7" w:rsidRPr="004D03F7" w:rsidRDefault="004D03F7" w:rsidP="00A97226">
      <w:pPr>
        <w:spacing w:after="0"/>
        <w:jc w:val="both"/>
        <w:rPr>
          <w:color w:val="000000"/>
          <w:sz w:val="28"/>
          <w:szCs w:val="28"/>
        </w:rPr>
      </w:pPr>
    </w:p>
    <w:p w14:paraId="1FA9E079" w14:textId="77777777" w:rsidR="00AD0A2D" w:rsidRPr="004D03F7" w:rsidRDefault="00AD0A2D" w:rsidP="00AD0A2D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4D03F7">
        <w:rPr>
          <w:b/>
          <w:color w:val="000000"/>
          <w:sz w:val="28"/>
          <w:szCs w:val="28"/>
        </w:rPr>
        <w:t xml:space="preserve">Návrh na Usnesení: </w:t>
      </w:r>
    </w:p>
    <w:p w14:paraId="5315338F" w14:textId="5CDA5327" w:rsidR="00AD0A2D" w:rsidRPr="004D03F7" w:rsidRDefault="00AD0A2D" w:rsidP="00AD0A2D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4D03F7">
        <w:rPr>
          <w:b/>
          <w:color w:val="000000"/>
          <w:sz w:val="28"/>
          <w:szCs w:val="28"/>
        </w:rPr>
        <w:t xml:space="preserve">Konference Šachového svazu České republiky ukládá VV ŠSČR prověřit aktuálnost všech šachových řádů a směrnic, provést jejich aktualizaci na </w:t>
      </w:r>
      <w:r w:rsidRPr="004D03F7">
        <w:rPr>
          <w:b/>
          <w:color w:val="000000"/>
          <w:sz w:val="28"/>
          <w:szCs w:val="28"/>
        </w:rPr>
        <w:lastRenderedPageBreak/>
        <w:t>současné podmínky právního stavu v ČR, platn</w:t>
      </w:r>
      <w:r w:rsidR="00226CF4" w:rsidRPr="004D03F7">
        <w:rPr>
          <w:b/>
          <w:color w:val="000000"/>
          <w:sz w:val="28"/>
          <w:szCs w:val="28"/>
        </w:rPr>
        <w:t>á</w:t>
      </w:r>
      <w:r w:rsidRPr="004D03F7">
        <w:rPr>
          <w:b/>
          <w:color w:val="000000"/>
          <w:sz w:val="28"/>
          <w:szCs w:val="28"/>
        </w:rPr>
        <w:t xml:space="preserve"> pravidl</w:t>
      </w:r>
      <w:r w:rsidR="00226CF4" w:rsidRPr="004D03F7">
        <w:rPr>
          <w:b/>
          <w:color w:val="000000"/>
          <w:sz w:val="28"/>
          <w:szCs w:val="28"/>
        </w:rPr>
        <w:t>a</w:t>
      </w:r>
      <w:r w:rsidRPr="004D03F7">
        <w:rPr>
          <w:b/>
          <w:color w:val="000000"/>
          <w:sz w:val="28"/>
          <w:szCs w:val="28"/>
        </w:rPr>
        <w:t xml:space="preserve"> FIDE a na aktuální podmínky v šachové oblasti.  </w:t>
      </w:r>
    </w:p>
    <w:p w14:paraId="61FCDFBD" w14:textId="676ECE76" w:rsidR="00AD0A2D" w:rsidRDefault="00AD0A2D" w:rsidP="00A97226">
      <w:pPr>
        <w:spacing w:after="0"/>
        <w:jc w:val="both"/>
        <w:rPr>
          <w:color w:val="000000"/>
          <w:sz w:val="28"/>
          <w:szCs w:val="28"/>
        </w:rPr>
      </w:pPr>
    </w:p>
    <w:p w14:paraId="20F3733D" w14:textId="3698B3FE" w:rsidR="004D03F7" w:rsidRDefault="004D03F7" w:rsidP="00A97226">
      <w:pPr>
        <w:spacing w:after="0"/>
        <w:jc w:val="both"/>
        <w:rPr>
          <w:color w:val="000000"/>
          <w:sz w:val="28"/>
          <w:szCs w:val="28"/>
        </w:rPr>
      </w:pPr>
    </w:p>
    <w:p w14:paraId="1B3DE008" w14:textId="2FC854B2" w:rsidR="004D03F7" w:rsidRDefault="004D03F7" w:rsidP="00A97226">
      <w:pPr>
        <w:spacing w:after="0"/>
        <w:jc w:val="both"/>
        <w:rPr>
          <w:color w:val="000000"/>
          <w:sz w:val="28"/>
          <w:szCs w:val="28"/>
        </w:rPr>
      </w:pPr>
    </w:p>
    <w:p w14:paraId="3365F693" w14:textId="77777777" w:rsidR="004D03F7" w:rsidRPr="004D03F7" w:rsidRDefault="004D03F7" w:rsidP="00A97226">
      <w:pPr>
        <w:spacing w:after="0"/>
        <w:jc w:val="both"/>
        <w:rPr>
          <w:color w:val="000000"/>
          <w:sz w:val="28"/>
          <w:szCs w:val="28"/>
        </w:rPr>
      </w:pPr>
    </w:p>
    <w:p w14:paraId="2F3B1E26" w14:textId="07C3B56B" w:rsidR="005261F7" w:rsidRPr="004D03F7" w:rsidRDefault="0046089F" w:rsidP="00A97226">
      <w:pPr>
        <w:spacing w:after="0" w:line="240" w:lineRule="auto"/>
        <w:rPr>
          <w:sz w:val="28"/>
          <w:szCs w:val="28"/>
        </w:rPr>
      </w:pPr>
      <w:r w:rsidRPr="004D03F7">
        <w:rPr>
          <w:sz w:val="28"/>
          <w:szCs w:val="28"/>
        </w:rPr>
        <w:t>1</w:t>
      </w:r>
      <w:r w:rsidR="005A316A" w:rsidRPr="004D03F7">
        <w:rPr>
          <w:sz w:val="28"/>
          <w:szCs w:val="28"/>
        </w:rPr>
        <w:t>5</w:t>
      </w:r>
      <w:r w:rsidR="00784C6D" w:rsidRPr="004D03F7">
        <w:rPr>
          <w:sz w:val="28"/>
          <w:szCs w:val="28"/>
        </w:rPr>
        <w:t>.</w:t>
      </w:r>
      <w:r w:rsidR="0072726D" w:rsidRPr="004D03F7">
        <w:rPr>
          <w:sz w:val="28"/>
          <w:szCs w:val="28"/>
        </w:rPr>
        <w:t xml:space="preserve"> </w:t>
      </w:r>
      <w:r w:rsidR="00454932" w:rsidRPr="004D03F7">
        <w:rPr>
          <w:sz w:val="28"/>
          <w:szCs w:val="28"/>
        </w:rPr>
        <w:t>4</w:t>
      </w:r>
      <w:r w:rsidR="00784C6D" w:rsidRPr="004D03F7">
        <w:rPr>
          <w:sz w:val="28"/>
          <w:szCs w:val="28"/>
        </w:rPr>
        <w:t>.</w:t>
      </w:r>
      <w:r w:rsidR="0072726D" w:rsidRPr="004D03F7">
        <w:rPr>
          <w:sz w:val="28"/>
          <w:szCs w:val="28"/>
        </w:rPr>
        <w:t xml:space="preserve"> </w:t>
      </w:r>
      <w:r w:rsidR="00784C6D" w:rsidRPr="004D03F7">
        <w:rPr>
          <w:sz w:val="28"/>
          <w:szCs w:val="28"/>
        </w:rPr>
        <w:t>202</w:t>
      </w:r>
      <w:r w:rsidR="00454932" w:rsidRPr="004D03F7">
        <w:rPr>
          <w:sz w:val="28"/>
          <w:szCs w:val="28"/>
        </w:rPr>
        <w:t>4</w:t>
      </w:r>
    </w:p>
    <w:p w14:paraId="1A30BD61" w14:textId="5ADDEBB5" w:rsidR="00285D66" w:rsidRPr="004D03F7" w:rsidRDefault="00285D66" w:rsidP="00A97226">
      <w:pPr>
        <w:spacing w:after="0" w:line="240" w:lineRule="auto"/>
        <w:rPr>
          <w:sz w:val="28"/>
          <w:szCs w:val="28"/>
        </w:rPr>
      </w:pPr>
    </w:p>
    <w:p w14:paraId="1EF82021" w14:textId="77777777" w:rsidR="00226CF4" w:rsidRPr="004D03F7" w:rsidRDefault="00226CF4" w:rsidP="00140F17">
      <w:pPr>
        <w:spacing w:after="0" w:line="240" w:lineRule="auto"/>
        <w:jc w:val="right"/>
        <w:rPr>
          <w:sz w:val="28"/>
          <w:szCs w:val="28"/>
        </w:rPr>
      </w:pPr>
    </w:p>
    <w:p w14:paraId="730BAEA5" w14:textId="77777777" w:rsidR="00226CF4" w:rsidRPr="004D03F7" w:rsidRDefault="00226CF4" w:rsidP="00140F17">
      <w:pPr>
        <w:spacing w:after="0" w:line="240" w:lineRule="auto"/>
        <w:jc w:val="right"/>
        <w:rPr>
          <w:sz w:val="28"/>
          <w:szCs w:val="28"/>
        </w:rPr>
      </w:pPr>
    </w:p>
    <w:p w14:paraId="0A006E33" w14:textId="2FF55D5E" w:rsidR="005261F7" w:rsidRPr="004D03F7" w:rsidRDefault="00285D66" w:rsidP="00140F17">
      <w:pPr>
        <w:spacing w:after="0" w:line="240" w:lineRule="auto"/>
        <w:jc w:val="right"/>
        <w:rPr>
          <w:sz w:val="28"/>
          <w:szCs w:val="28"/>
        </w:rPr>
      </w:pPr>
      <w:r w:rsidRPr="004D03F7">
        <w:rPr>
          <w:sz w:val="28"/>
          <w:szCs w:val="28"/>
        </w:rPr>
        <w:t xml:space="preserve">Předkládá: </w:t>
      </w:r>
      <w:r w:rsidR="00454932" w:rsidRPr="004D03F7">
        <w:rPr>
          <w:sz w:val="28"/>
          <w:szCs w:val="28"/>
        </w:rPr>
        <w:tab/>
      </w:r>
      <w:r w:rsidR="00454932" w:rsidRPr="004D03F7">
        <w:rPr>
          <w:sz w:val="28"/>
          <w:szCs w:val="28"/>
        </w:rPr>
        <w:tab/>
      </w:r>
      <w:r w:rsidR="00454932" w:rsidRPr="004D03F7">
        <w:rPr>
          <w:sz w:val="28"/>
          <w:szCs w:val="28"/>
        </w:rPr>
        <w:tab/>
      </w:r>
      <w:r w:rsidR="00454932" w:rsidRPr="004D03F7">
        <w:rPr>
          <w:sz w:val="28"/>
          <w:szCs w:val="28"/>
        </w:rPr>
        <w:tab/>
      </w:r>
      <w:r w:rsidR="00454932" w:rsidRPr="004D03F7">
        <w:rPr>
          <w:sz w:val="28"/>
          <w:szCs w:val="28"/>
        </w:rPr>
        <w:tab/>
      </w:r>
      <w:r w:rsidR="00454932" w:rsidRPr="004D03F7">
        <w:rPr>
          <w:sz w:val="28"/>
          <w:szCs w:val="28"/>
        </w:rPr>
        <w:tab/>
      </w:r>
    </w:p>
    <w:p w14:paraId="5667E22F" w14:textId="77777777" w:rsidR="004D03F7" w:rsidRDefault="004D03F7" w:rsidP="003677CD">
      <w:pPr>
        <w:spacing w:after="0" w:line="240" w:lineRule="auto"/>
        <w:rPr>
          <w:b/>
        </w:rPr>
      </w:pPr>
      <w:r>
        <w:rPr>
          <w:b/>
        </w:rPr>
        <w:t>¨</w:t>
      </w:r>
    </w:p>
    <w:p w14:paraId="0CF6E552" w14:textId="77777777" w:rsidR="004D03F7" w:rsidRDefault="004D03F7" w:rsidP="003677CD">
      <w:pPr>
        <w:spacing w:after="0" w:line="240" w:lineRule="auto"/>
        <w:rPr>
          <w:b/>
        </w:rPr>
      </w:pPr>
    </w:p>
    <w:p w14:paraId="08322E55" w14:textId="77777777" w:rsidR="0044695E" w:rsidRDefault="0044695E" w:rsidP="003677CD">
      <w:pPr>
        <w:spacing w:after="0" w:line="240" w:lineRule="auto"/>
        <w:rPr>
          <w:b/>
        </w:rPr>
      </w:pPr>
    </w:p>
    <w:p w14:paraId="07E9BC02" w14:textId="77777777" w:rsidR="0044695E" w:rsidRDefault="0044695E" w:rsidP="003677CD">
      <w:pPr>
        <w:spacing w:after="0" w:line="240" w:lineRule="auto"/>
        <w:rPr>
          <w:b/>
        </w:rPr>
      </w:pPr>
    </w:p>
    <w:p w14:paraId="257ECEAF" w14:textId="6A5D00DC" w:rsidR="00A31618" w:rsidRDefault="00A31618" w:rsidP="003677CD">
      <w:pPr>
        <w:spacing w:after="0" w:line="240" w:lineRule="auto"/>
        <w:rPr>
          <w:b/>
        </w:rPr>
      </w:pPr>
      <w:r w:rsidRPr="00A31618">
        <w:rPr>
          <w:b/>
        </w:rPr>
        <w:t>Příloha</w:t>
      </w:r>
    </w:p>
    <w:p w14:paraId="46B6239B" w14:textId="5480C05C" w:rsidR="00A31618" w:rsidRDefault="00A31618" w:rsidP="003677CD">
      <w:pPr>
        <w:spacing w:after="0" w:line="240" w:lineRule="auto"/>
      </w:pPr>
    </w:p>
    <w:tbl>
      <w:tblPr>
        <w:tblW w:w="10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2922"/>
        <w:gridCol w:w="831"/>
        <w:gridCol w:w="5780"/>
      </w:tblGrid>
      <w:tr w:rsidR="00226CF4" w:rsidRPr="00226CF4" w14:paraId="4683FDF7" w14:textId="77777777" w:rsidTr="0044695E">
        <w:trPr>
          <w:trHeight w:val="291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139F" w14:textId="77777777" w:rsidR="00226CF4" w:rsidRPr="00226CF4" w:rsidRDefault="00226CF4" w:rsidP="0022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811E" w14:textId="77777777" w:rsidR="00226CF4" w:rsidRPr="00226CF4" w:rsidRDefault="00226CF4" w:rsidP="0022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4B3D" w14:textId="77777777" w:rsidR="00226CF4" w:rsidRPr="00226CF4" w:rsidRDefault="00226CF4" w:rsidP="0022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6038" w14:textId="77777777" w:rsidR="00226CF4" w:rsidRPr="00226CF4" w:rsidRDefault="00226CF4" w:rsidP="0022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CF4" w:rsidRPr="00226CF4" w14:paraId="0309C891" w14:textId="77777777" w:rsidTr="0044695E">
        <w:trPr>
          <w:trHeight w:val="326"/>
        </w:trPr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2BA5B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92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415CA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Spolek</w:t>
            </w: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4D353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Za rok 2022</w:t>
            </w:r>
          </w:p>
        </w:tc>
        <w:tc>
          <w:tcPr>
            <w:tcW w:w="57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8C1B8C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Sbírka listin</w:t>
            </w:r>
          </w:p>
        </w:tc>
      </w:tr>
      <w:tr w:rsidR="00226CF4" w:rsidRPr="00226CF4" w14:paraId="61C45F7E" w14:textId="77777777" w:rsidTr="0044695E">
        <w:trPr>
          <w:trHeight w:val="291"/>
        </w:trPr>
        <w:tc>
          <w:tcPr>
            <w:tcW w:w="62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01C26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49D7E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Šachový svaz České republiky z. s.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AEAC1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CCAAE1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komplet</w:t>
            </w:r>
          </w:p>
        </w:tc>
      </w:tr>
      <w:tr w:rsidR="00226CF4" w:rsidRPr="00226CF4" w14:paraId="5A7BD96D" w14:textId="77777777" w:rsidTr="0044695E">
        <w:trPr>
          <w:trHeight w:val="291"/>
        </w:trPr>
        <w:tc>
          <w:tcPr>
            <w:tcW w:w="623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459048E1" w14:textId="77777777" w:rsidR="00226CF4" w:rsidRPr="00226CF4" w:rsidRDefault="00226CF4" w:rsidP="00226C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Pobočný spolek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8ACFD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>Středočeský šachový svaz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14A2A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270873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není příloha</w:t>
            </w:r>
          </w:p>
        </w:tc>
      </w:tr>
      <w:tr w:rsidR="00226CF4" w:rsidRPr="00226CF4" w14:paraId="16D98C78" w14:textId="77777777" w:rsidTr="0044695E">
        <w:trPr>
          <w:trHeight w:val="291"/>
        </w:trPr>
        <w:tc>
          <w:tcPr>
            <w:tcW w:w="623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10689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48ABD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>Krajský šachový svaz Karlovy Vary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B4DC0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ano??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E29777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VZZ v Kč, předvaha v Kč, nejsou řádné výkazy a příloha</w:t>
            </w:r>
          </w:p>
        </w:tc>
      </w:tr>
      <w:tr w:rsidR="00226CF4" w:rsidRPr="00226CF4" w14:paraId="3D2A5CAD" w14:textId="77777777" w:rsidTr="0044695E">
        <w:trPr>
          <w:trHeight w:val="291"/>
        </w:trPr>
        <w:tc>
          <w:tcPr>
            <w:tcW w:w="623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EA213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C7B83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Moravskoslezský krajský šachový svaz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B0471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D63134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výkazy a výroční zpráva</w:t>
            </w:r>
          </w:p>
        </w:tc>
      </w:tr>
      <w:tr w:rsidR="00226CF4" w:rsidRPr="00226CF4" w14:paraId="7907226A" w14:textId="77777777" w:rsidTr="0044695E">
        <w:trPr>
          <w:trHeight w:val="291"/>
        </w:trPr>
        <w:tc>
          <w:tcPr>
            <w:tcW w:w="623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228F3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9AC6C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>Královéhradecký krajský šachový svaz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88347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10FEAD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komplet</w:t>
            </w:r>
          </w:p>
        </w:tc>
      </w:tr>
      <w:tr w:rsidR="00226CF4" w:rsidRPr="00226CF4" w14:paraId="7398E661" w14:textId="77777777" w:rsidTr="0044695E">
        <w:trPr>
          <w:trHeight w:val="291"/>
        </w:trPr>
        <w:tc>
          <w:tcPr>
            <w:tcW w:w="623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0282F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2474C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>Šachový svaz Olomouckého kraje p.s.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61F9B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F72D7D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komplet</w:t>
            </w:r>
          </w:p>
        </w:tc>
      </w:tr>
      <w:tr w:rsidR="00226CF4" w:rsidRPr="00226CF4" w14:paraId="31C26548" w14:textId="77777777" w:rsidTr="0044695E">
        <w:trPr>
          <w:trHeight w:val="291"/>
        </w:trPr>
        <w:tc>
          <w:tcPr>
            <w:tcW w:w="623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B0C80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B6EAE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>Šachový svaz Zlínského kraje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1DD6F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58A519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komplet</w:t>
            </w:r>
          </w:p>
        </w:tc>
      </w:tr>
      <w:tr w:rsidR="00226CF4" w:rsidRPr="00226CF4" w14:paraId="2AD1273E" w14:textId="77777777" w:rsidTr="0044695E">
        <w:trPr>
          <w:trHeight w:val="291"/>
        </w:trPr>
        <w:tc>
          <w:tcPr>
            <w:tcW w:w="623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453A6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9CEA2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>Pražský šachový svaz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91A0F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E978EF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komplet</w:t>
            </w:r>
          </w:p>
        </w:tc>
      </w:tr>
      <w:tr w:rsidR="00226CF4" w:rsidRPr="00226CF4" w14:paraId="2563DCA2" w14:textId="77777777" w:rsidTr="0044695E">
        <w:trPr>
          <w:trHeight w:val="291"/>
        </w:trPr>
        <w:tc>
          <w:tcPr>
            <w:tcW w:w="623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B34C4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4025E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>Jihočeský šachový svaz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BAEB5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4A386F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komplet</w:t>
            </w:r>
          </w:p>
        </w:tc>
      </w:tr>
      <w:tr w:rsidR="00226CF4" w:rsidRPr="00226CF4" w14:paraId="21B8389D" w14:textId="77777777" w:rsidTr="0044695E">
        <w:trPr>
          <w:trHeight w:val="291"/>
        </w:trPr>
        <w:tc>
          <w:tcPr>
            <w:tcW w:w="623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3F252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3E17F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>Ústecký krajský šachový svaz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E9756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7092B0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není příloha</w:t>
            </w:r>
          </w:p>
        </w:tc>
      </w:tr>
      <w:tr w:rsidR="00226CF4" w:rsidRPr="00226CF4" w14:paraId="5B75E72D" w14:textId="77777777" w:rsidTr="0044695E">
        <w:trPr>
          <w:trHeight w:val="291"/>
        </w:trPr>
        <w:tc>
          <w:tcPr>
            <w:tcW w:w="623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0AE3C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90D6A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>Jihomoravský šachový svaz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45847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>ne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CB5B2E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naposledy zveřejněná za rok 2019</w:t>
            </w:r>
          </w:p>
        </w:tc>
      </w:tr>
      <w:tr w:rsidR="00226CF4" w:rsidRPr="00226CF4" w14:paraId="4E7305E9" w14:textId="77777777" w:rsidTr="0044695E">
        <w:trPr>
          <w:trHeight w:val="291"/>
        </w:trPr>
        <w:tc>
          <w:tcPr>
            <w:tcW w:w="623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27FBD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B6010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>Pardubický krajský šachový svaz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0F698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80E236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komplet</w:t>
            </w:r>
          </w:p>
        </w:tc>
      </w:tr>
      <w:tr w:rsidR="00226CF4" w:rsidRPr="00226CF4" w14:paraId="0B3E253F" w14:textId="77777777" w:rsidTr="0044695E">
        <w:trPr>
          <w:trHeight w:val="291"/>
        </w:trPr>
        <w:tc>
          <w:tcPr>
            <w:tcW w:w="623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6A2BF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E50D4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>Šachový svaz Plzeňského kraje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FADE2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7E7AEA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komplet</w:t>
            </w:r>
          </w:p>
        </w:tc>
      </w:tr>
      <w:tr w:rsidR="00226CF4" w:rsidRPr="00226CF4" w14:paraId="5953525E" w14:textId="77777777" w:rsidTr="0044695E">
        <w:trPr>
          <w:trHeight w:val="291"/>
        </w:trPr>
        <w:tc>
          <w:tcPr>
            <w:tcW w:w="623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7AB3D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13CB2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>Šachový svaz Libereckého kraje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243F7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ano??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5649A1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přehled o majetku a závazcích a přehled o příjmech a výdajích v Kč, nejsou výkazy ani příloha</w:t>
            </w:r>
          </w:p>
        </w:tc>
      </w:tr>
      <w:tr w:rsidR="00226CF4" w:rsidRPr="00226CF4" w14:paraId="7EDC1FCB" w14:textId="77777777" w:rsidTr="0044695E">
        <w:trPr>
          <w:trHeight w:val="291"/>
        </w:trPr>
        <w:tc>
          <w:tcPr>
            <w:tcW w:w="623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BD8C8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85B6E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>Krajský šachový svaz Vysočina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85EA7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4428C1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komplet</w:t>
            </w:r>
          </w:p>
        </w:tc>
      </w:tr>
      <w:tr w:rsidR="00226CF4" w:rsidRPr="00226CF4" w14:paraId="58EEF1EF" w14:textId="77777777" w:rsidTr="0044695E">
        <w:trPr>
          <w:trHeight w:val="291"/>
        </w:trPr>
        <w:tc>
          <w:tcPr>
            <w:tcW w:w="62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CAAFA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818F4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22434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93B761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226CF4" w:rsidRPr="00226CF4" w14:paraId="15097FBB" w14:textId="77777777" w:rsidTr="0044695E">
        <w:trPr>
          <w:trHeight w:val="291"/>
        </w:trPr>
        <w:tc>
          <w:tcPr>
            <w:tcW w:w="62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434AA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54B9A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>Sdružení korespondenčního šachu v ČR, z.s.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237BA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B099CF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komplet</w:t>
            </w:r>
          </w:p>
        </w:tc>
      </w:tr>
      <w:tr w:rsidR="00226CF4" w:rsidRPr="00226CF4" w14:paraId="4F707FAB" w14:textId="77777777" w:rsidTr="0044695E">
        <w:trPr>
          <w:trHeight w:val="291"/>
        </w:trPr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5E122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A91AB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>Sdružení šachových problémistů, z.s.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32F6D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6CF4">
              <w:rPr>
                <w:rFonts w:eastAsia="Times New Roman"/>
                <w:b/>
                <w:bCs/>
                <w:color w:val="000000"/>
                <w:lang w:eastAsia="cs-CZ"/>
              </w:rPr>
              <w:t>ne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FF4E6E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>nikdy nebylo zveřejněno</w:t>
            </w:r>
          </w:p>
        </w:tc>
      </w:tr>
      <w:tr w:rsidR="00226CF4" w:rsidRPr="00226CF4" w14:paraId="65E39DE5" w14:textId="77777777" w:rsidTr="0044695E">
        <w:trPr>
          <w:trHeight w:val="291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9552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283B" w14:textId="77777777" w:rsidR="00226CF4" w:rsidRPr="00226CF4" w:rsidRDefault="00226CF4" w:rsidP="0022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372E" w14:textId="77777777" w:rsidR="00226CF4" w:rsidRPr="00226CF4" w:rsidRDefault="00226CF4" w:rsidP="0022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87B9" w14:textId="77777777" w:rsidR="00226CF4" w:rsidRPr="00226CF4" w:rsidRDefault="00226CF4" w:rsidP="0022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CF4" w:rsidRPr="00226CF4" w14:paraId="40819060" w14:textId="77777777" w:rsidTr="0044695E">
        <w:trPr>
          <w:trHeight w:val="28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444A" w14:textId="77777777" w:rsidR="00226CF4" w:rsidRPr="00226CF4" w:rsidRDefault="00226CF4" w:rsidP="0022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AC84" w14:textId="77777777" w:rsidR="00226CF4" w:rsidRPr="00226CF4" w:rsidRDefault="00226CF4" w:rsidP="0022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116D" w14:textId="77777777" w:rsidR="00226CF4" w:rsidRPr="00226CF4" w:rsidRDefault="00226CF4" w:rsidP="0022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7BC2" w14:textId="77777777" w:rsidR="00226CF4" w:rsidRPr="00226CF4" w:rsidRDefault="00226CF4" w:rsidP="0022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CF4" w:rsidRPr="00226CF4" w14:paraId="5286DEF4" w14:textId="77777777" w:rsidTr="0044695E">
        <w:trPr>
          <w:trHeight w:val="28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96FB" w14:textId="77777777" w:rsidR="00226CF4" w:rsidRPr="00226CF4" w:rsidRDefault="00226CF4" w:rsidP="0022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244A" w14:textId="77777777" w:rsid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26CF4">
              <w:rPr>
                <w:rFonts w:eastAsia="Times New Roman"/>
                <w:color w:val="000000"/>
                <w:lang w:eastAsia="cs-CZ"/>
              </w:rPr>
              <w:t xml:space="preserve">Zpracovala: </w:t>
            </w:r>
          </w:p>
          <w:p w14:paraId="3D88E86F" w14:textId="709AC862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lastRenderedPageBreak/>
              <w:t xml:space="preserve">Alena Mrkvičková, členka RK, </w:t>
            </w:r>
            <w:r w:rsidRPr="00226CF4">
              <w:rPr>
                <w:rFonts w:eastAsia="Times New Roman"/>
                <w:color w:val="000000"/>
                <w:lang w:eastAsia="cs-CZ"/>
              </w:rPr>
              <w:t>ke dni 16. března 2024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CE94" w14:textId="77777777" w:rsidR="00226CF4" w:rsidRPr="00226CF4" w:rsidRDefault="00226CF4" w:rsidP="00226CF4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14:paraId="6A60637C" w14:textId="77777777" w:rsidR="00A31618" w:rsidRPr="00A31618" w:rsidRDefault="00A31618" w:rsidP="003677CD">
      <w:pPr>
        <w:spacing w:after="0" w:line="240" w:lineRule="auto"/>
      </w:pPr>
    </w:p>
    <w:sectPr w:rsidR="00A31618" w:rsidRPr="00A31618" w:rsidSect="00CA393B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B4C1" w14:textId="77777777" w:rsidR="00CA393B" w:rsidRDefault="00CA393B" w:rsidP="00DA74D0">
      <w:pPr>
        <w:spacing w:after="0" w:line="240" w:lineRule="auto"/>
      </w:pPr>
      <w:r>
        <w:separator/>
      </w:r>
    </w:p>
  </w:endnote>
  <w:endnote w:type="continuationSeparator" w:id="0">
    <w:p w14:paraId="51977E53" w14:textId="77777777" w:rsidR="00CA393B" w:rsidRDefault="00CA393B" w:rsidP="00DA7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5422" w14:textId="77777777" w:rsidR="00CA393B" w:rsidRDefault="00CA393B" w:rsidP="00DA74D0">
      <w:pPr>
        <w:spacing w:after="0" w:line="240" w:lineRule="auto"/>
      </w:pPr>
      <w:r>
        <w:separator/>
      </w:r>
    </w:p>
  </w:footnote>
  <w:footnote w:type="continuationSeparator" w:id="0">
    <w:p w14:paraId="733CDBF6" w14:textId="77777777" w:rsidR="00CA393B" w:rsidRDefault="00CA393B" w:rsidP="00DA7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2" w15:restartNumberingAfterBreak="0">
    <w:nsid w:val="0FB01272"/>
    <w:multiLevelType w:val="hybridMultilevel"/>
    <w:tmpl w:val="BC14E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545662"/>
    <w:multiLevelType w:val="hybridMultilevel"/>
    <w:tmpl w:val="76B8F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A249C1"/>
    <w:multiLevelType w:val="hybridMultilevel"/>
    <w:tmpl w:val="6B12F8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804083"/>
    <w:multiLevelType w:val="hybridMultilevel"/>
    <w:tmpl w:val="F214A4DC"/>
    <w:lvl w:ilvl="0" w:tplc="2F18121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30004E"/>
    <w:multiLevelType w:val="hybridMultilevel"/>
    <w:tmpl w:val="A7AA9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5F7900"/>
    <w:multiLevelType w:val="hybridMultilevel"/>
    <w:tmpl w:val="2BB05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340BBE"/>
    <w:multiLevelType w:val="hybridMultilevel"/>
    <w:tmpl w:val="E80EF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9D7A19"/>
    <w:multiLevelType w:val="hybridMultilevel"/>
    <w:tmpl w:val="F8F80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78237C"/>
    <w:multiLevelType w:val="hybridMultilevel"/>
    <w:tmpl w:val="38BE5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6B22F0"/>
    <w:multiLevelType w:val="hybridMultilevel"/>
    <w:tmpl w:val="7B92F7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C61B9"/>
    <w:multiLevelType w:val="hybridMultilevel"/>
    <w:tmpl w:val="475AC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5303290">
    <w:abstractNumId w:val="9"/>
  </w:num>
  <w:num w:numId="2" w16cid:durableId="2145923669">
    <w:abstractNumId w:val="10"/>
  </w:num>
  <w:num w:numId="3" w16cid:durableId="1004358050">
    <w:abstractNumId w:val="2"/>
  </w:num>
  <w:num w:numId="4" w16cid:durableId="114492402">
    <w:abstractNumId w:val="7"/>
  </w:num>
  <w:num w:numId="5" w16cid:durableId="1454593079">
    <w:abstractNumId w:val="3"/>
  </w:num>
  <w:num w:numId="6" w16cid:durableId="76679318">
    <w:abstractNumId w:val="12"/>
  </w:num>
  <w:num w:numId="7" w16cid:durableId="513954547">
    <w:abstractNumId w:val="6"/>
  </w:num>
  <w:num w:numId="8" w16cid:durableId="1939681605">
    <w:abstractNumId w:val="8"/>
  </w:num>
  <w:num w:numId="9" w16cid:durableId="1087113201">
    <w:abstractNumId w:val="0"/>
  </w:num>
  <w:num w:numId="10" w16cid:durableId="1264847018">
    <w:abstractNumId w:val="1"/>
  </w:num>
  <w:num w:numId="11" w16cid:durableId="814225700">
    <w:abstractNumId w:val="4"/>
  </w:num>
  <w:num w:numId="12" w16cid:durableId="1009214368">
    <w:abstractNumId w:val="11"/>
  </w:num>
  <w:num w:numId="13" w16cid:durableId="1064597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7A"/>
    <w:rsid w:val="00013F61"/>
    <w:rsid w:val="00021090"/>
    <w:rsid w:val="00033740"/>
    <w:rsid w:val="000360EE"/>
    <w:rsid w:val="00071FE0"/>
    <w:rsid w:val="00092510"/>
    <w:rsid w:val="000B3277"/>
    <w:rsid w:val="000D104A"/>
    <w:rsid w:val="000D2FA1"/>
    <w:rsid w:val="00103473"/>
    <w:rsid w:val="001303E2"/>
    <w:rsid w:val="0013407A"/>
    <w:rsid w:val="00137E9B"/>
    <w:rsid w:val="00140F17"/>
    <w:rsid w:val="001538C1"/>
    <w:rsid w:val="001647A9"/>
    <w:rsid w:val="001767AA"/>
    <w:rsid w:val="001824E9"/>
    <w:rsid w:val="00194114"/>
    <w:rsid w:val="001D0F8C"/>
    <w:rsid w:val="001F16C2"/>
    <w:rsid w:val="001F3F9E"/>
    <w:rsid w:val="001F5EBA"/>
    <w:rsid w:val="00200BEA"/>
    <w:rsid w:val="00201AF4"/>
    <w:rsid w:val="002048BB"/>
    <w:rsid w:val="002177FA"/>
    <w:rsid w:val="00221E46"/>
    <w:rsid w:val="00221E61"/>
    <w:rsid w:val="00226CF4"/>
    <w:rsid w:val="00245E52"/>
    <w:rsid w:val="00250AD9"/>
    <w:rsid w:val="00252106"/>
    <w:rsid w:val="002528E2"/>
    <w:rsid w:val="00254C3F"/>
    <w:rsid w:val="00255EE2"/>
    <w:rsid w:val="002814CF"/>
    <w:rsid w:val="00285D66"/>
    <w:rsid w:val="002A0740"/>
    <w:rsid w:val="002A2BC0"/>
    <w:rsid w:val="002C274C"/>
    <w:rsid w:val="002C5A71"/>
    <w:rsid w:val="0030450A"/>
    <w:rsid w:val="00323005"/>
    <w:rsid w:val="00323AFC"/>
    <w:rsid w:val="003264AE"/>
    <w:rsid w:val="00345D7F"/>
    <w:rsid w:val="003677CD"/>
    <w:rsid w:val="00376756"/>
    <w:rsid w:val="003878A6"/>
    <w:rsid w:val="00390A10"/>
    <w:rsid w:val="0039743B"/>
    <w:rsid w:val="003C2C64"/>
    <w:rsid w:val="003C2FBE"/>
    <w:rsid w:val="003F3DC8"/>
    <w:rsid w:val="003F3FDE"/>
    <w:rsid w:val="004040D6"/>
    <w:rsid w:val="00405EF8"/>
    <w:rsid w:val="00424239"/>
    <w:rsid w:val="00433205"/>
    <w:rsid w:val="00440BB8"/>
    <w:rsid w:val="004438E7"/>
    <w:rsid w:val="0044695E"/>
    <w:rsid w:val="00452A79"/>
    <w:rsid w:val="00454026"/>
    <w:rsid w:val="00454932"/>
    <w:rsid w:val="0046089F"/>
    <w:rsid w:val="00460981"/>
    <w:rsid w:val="00467E41"/>
    <w:rsid w:val="00470226"/>
    <w:rsid w:val="00486AE4"/>
    <w:rsid w:val="00490E8C"/>
    <w:rsid w:val="004B437E"/>
    <w:rsid w:val="004B6CF9"/>
    <w:rsid w:val="004D03F7"/>
    <w:rsid w:val="004F5534"/>
    <w:rsid w:val="005058A9"/>
    <w:rsid w:val="005261F7"/>
    <w:rsid w:val="005265F6"/>
    <w:rsid w:val="005415FB"/>
    <w:rsid w:val="0056188E"/>
    <w:rsid w:val="0058389D"/>
    <w:rsid w:val="00584638"/>
    <w:rsid w:val="00587946"/>
    <w:rsid w:val="005A018F"/>
    <w:rsid w:val="005A03A5"/>
    <w:rsid w:val="005A316A"/>
    <w:rsid w:val="005A7940"/>
    <w:rsid w:val="005C10FB"/>
    <w:rsid w:val="005C4A0C"/>
    <w:rsid w:val="005D5007"/>
    <w:rsid w:val="005F4DE5"/>
    <w:rsid w:val="0062697F"/>
    <w:rsid w:val="00642188"/>
    <w:rsid w:val="00652A27"/>
    <w:rsid w:val="0067198C"/>
    <w:rsid w:val="006755C3"/>
    <w:rsid w:val="00676965"/>
    <w:rsid w:val="00677655"/>
    <w:rsid w:val="006D66AF"/>
    <w:rsid w:val="006E594F"/>
    <w:rsid w:val="006E7CBC"/>
    <w:rsid w:val="006F6C73"/>
    <w:rsid w:val="0072688C"/>
    <w:rsid w:val="0072726D"/>
    <w:rsid w:val="007379AC"/>
    <w:rsid w:val="007609E7"/>
    <w:rsid w:val="00784C6D"/>
    <w:rsid w:val="00786D34"/>
    <w:rsid w:val="00794CAD"/>
    <w:rsid w:val="007D3177"/>
    <w:rsid w:val="007D63D8"/>
    <w:rsid w:val="007E4817"/>
    <w:rsid w:val="007F2CD8"/>
    <w:rsid w:val="008053F2"/>
    <w:rsid w:val="00805523"/>
    <w:rsid w:val="00814EED"/>
    <w:rsid w:val="0086413A"/>
    <w:rsid w:val="00883BCB"/>
    <w:rsid w:val="00893994"/>
    <w:rsid w:val="00897D1A"/>
    <w:rsid w:val="008A06C5"/>
    <w:rsid w:val="008A1CD7"/>
    <w:rsid w:val="008B4EB7"/>
    <w:rsid w:val="008C2645"/>
    <w:rsid w:val="008E0369"/>
    <w:rsid w:val="008E0A35"/>
    <w:rsid w:val="008E4E9F"/>
    <w:rsid w:val="008E7E0D"/>
    <w:rsid w:val="008F2EC0"/>
    <w:rsid w:val="0090253F"/>
    <w:rsid w:val="0091184D"/>
    <w:rsid w:val="00943639"/>
    <w:rsid w:val="00947DB5"/>
    <w:rsid w:val="00961667"/>
    <w:rsid w:val="00971606"/>
    <w:rsid w:val="00980543"/>
    <w:rsid w:val="00982305"/>
    <w:rsid w:val="0098247A"/>
    <w:rsid w:val="009928D8"/>
    <w:rsid w:val="009C4572"/>
    <w:rsid w:val="009D1DE6"/>
    <w:rsid w:val="009D41EB"/>
    <w:rsid w:val="009E287B"/>
    <w:rsid w:val="009E5DD6"/>
    <w:rsid w:val="00A03904"/>
    <w:rsid w:val="00A125FC"/>
    <w:rsid w:val="00A21C67"/>
    <w:rsid w:val="00A30C6B"/>
    <w:rsid w:val="00A31618"/>
    <w:rsid w:val="00A32FBF"/>
    <w:rsid w:val="00A51C0A"/>
    <w:rsid w:val="00A67CEF"/>
    <w:rsid w:val="00A7272A"/>
    <w:rsid w:val="00A97226"/>
    <w:rsid w:val="00AB2C67"/>
    <w:rsid w:val="00AB5199"/>
    <w:rsid w:val="00AB5ED2"/>
    <w:rsid w:val="00AB7734"/>
    <w:rsid w:val="00AB779A"/>
    <w:rsid w:val="00AD0A2D"/>
    <w:rsid w:val="00AD1246"/>
    <w:rsid w:val="00AD5958"/>
    <w:rsid w:val="00AD6568"/>
    <w:rsid w:val="00AE69F1"/>
    <w:rsid w:val="00AF09C0"/>
    <w:rsid w:val="00AF4579"/>
    <w:rsid w:val="00B03FBB"/>
    <w:rsid w:val="00B04C36"/>
    <w:rsid w:val="00B1446E"/>
    <w:rsid w:val="00B460E8"/>
    <w:rsid w:val="00B66394"/>
    <w:rsid w:val="00B839E0"/>
    <w:rsid w:val="00BA34E0"/>
    <w:rsid w:val="00BB5147"/>
    <w:rsid w:val="00BB5F60"/>
    <w:rsid w:val="00BD314F"/>
    <w:rsid w:val="00BE4DC1"/>
    <w:rsid w:val="00BE7F82"/>
    <w:rsid w:val="00C22FB1"/>
    <w:rsid w:val="00C254DE"/>
    <w:rsid w:val="00C43CD3"/>
    <w:rsid w:val="00C44A32"/>
    <w:rsid w:val="00C60874"/>
    <w:rsid w:val="00C61BE4"/>
    <w:rsid w:val="00C66E59"/>
    <w:rsid w:val="00C67DEA"/>
    <w:rsid w:val="00C9173A"/>
    <w:rsid w:val="00CA25A1"/>
    <w:rsid w:val="00CA393B"/>
    <w:rsid w:val="00CA60A4"/>
    <w:rsid w:val="00CB39AD"/>
    <w:rsid w:val="00D000DE"/>
    <w:rsid w:val="00D071F0"/>
    <w:rsid w:val="00D11225"/>
    <w:rsid w:val="00D12233"/>
    <w:rsid w:val="00D25639"/>
    <w:rsid w:val="00D266C2"/>
    <w:rsid w:val="00D26F67"/>
    <w:rsid w:val="00D33C98"/>
    <w:rsid w:val="00D52165"/>
    <w:rsid w:val="00D523F9"/>
    <w:rsid w:val="00D63EED"/>
    <w:rsid w:val="00D66449"/>
    <w:rsid w:val="00D779B4"/>
    <w:rsid w:val="00D83FA1"/>
    <w:rsid w:val="00D84AE0"/>
    <w:rsid w:val="00D9442B"/>
    <w:rsid w:val="00DA74D0"/>
    <w:rsid w:val="00DE342A"/>
    <w:rsid w:val="00E01D2D"/>
    <w:rsid w:val="00E26FDE"/>
    <w:rsid w:val="00E323D1"/>
    <w:rsid w:val="00E54046"/>
    <w:rsid w:val="00E619DC"/>
    <w:rsid w:val="00E61C55"/>
    <w:rsid w:val="00E66C4B"/>
    <w:rsid w:val="00E67852"/>
    <w:rsid w:val="00E718E5"/>
    <w:rsid w:val="00E907D4"/>
    <w:rsid w:val="00E94B4C"/>
    <w:rsid w:val="00E978AC"/>
    <w:rsid w:val="00EA5FCB"/>
    <w:rsid w:val="00EA76DD"/>
    <w:rsid w:val="00EB7501"/>
    <w:rsid w:val="00ED4DC1"/>
    <w:rsid w:val="00EF0580"/>
    <w:rsid w:val="00EF198D"/>
    <w:rsid w:val="00EF25CD"/>
    <w:rsid w:val="00F20010"/>
    <w:rsid w:val="00F3675B"/>
    <w:rsid w:val="00F472D4"/>
    <w:rsid w:val="00F9357E"/>
    <w:rsid w:val="00F954DC"/>
    <w:rsid w:val="00F96F3A"/>
    <w:rsid w:val="00FA1555"/>
    <w:rsid w:val="00FB4EDB"/>
    <w:rsid w:val="00FB6F1A"/>
    <w:rsid w:val="00F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3C66E"/>
  <w15:docId w15:val="{87CDFB03-4E47-454D-BF36-EEB253F3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DC1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D66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99"/>
    <w:qFormat/>
    <w:rsid w:val="008A06C5"/>
    <w:pPr>
      <w:suppressAutoHyphens/>
      <w:autoSpaceDN w:val="0"/>
      <w:spacing w:after="60"/>
      <w:jc w:val="center"/>
      <w:textAlignment w:val="baseline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8A06C5"/>
    <w:rPr>
      <w:rFonts w:ascii="Cambria" w:hAnsi="Cambria" w:cs="Cambria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8A06C5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20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AF4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A1CD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E1859"/>
    <w:rPr>
      <w:rFonts w:ascii="Times New Roman" w:hAnsi="Times New Roman"/>
      <w:sz w:val="0"/>
      <w:szCs w:val="0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D66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A7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74D0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A7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4D0"/>
    <w:rPr>
      <w:rFonts w:cs="Calibr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718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18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18E5"/>
    <w:rPr>
      <w:rFonts w:cs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1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18E5"/>
    <w:rPr>
      <w:rFonts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58389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1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s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41563-430D-4CF2-B990-6C41F6F2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1095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revizní komise</vt:lpstr>
    </vt:vector>
  </TitlesOfParts>
  <Company>AD auditoři a daňoví poradci, a. s.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revizní komise</dc:title>
  <dc:creator>Lenka Moravková</dc:creator>
  <cp:lastModifiedBy>Moravkova</cp:lastModifiedBy>
  <cp:revision>5</cp:revision>
  <cp:lastPrinted>2024-04-26T05:37:00Z</cp:lastPrinted>
  <dcterms:created xsi:type="dcterms:W3CDTF">2024-04-22T10:37:00Z</dcterms:created>
  <dcterms:modified xsi:type="dcterms:W3CDTF">2024-04-26T10:24:00Z</dcterms:modified>
</cp:coreProperties>
</file>