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508" w:rsidRDefault="00FF22C4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4081781</wp:posOffset>
            </wp:positionH>
            <wp:positionV relativeFrom="paragraph">
              <wp:posOffset>-518793</wp:posOffset>
            </wp:positionV>
            <wp:extent cx="2400300" cy="2799078"/>
            <wp:effectExtent l="0" t="0" r="0" b="1272"/>
            <wp:wrapTight wrapText="bothSides">
              <wp:wrapPolygon edited="0">
                <wp:start x="8743" y="0"/>
                <wp:lineTo x="7029" y="294"/>
                <wp:lineTo x="4286" y="1764"/>
                <wp:lineTo x="4286" y="2353"/>
                <wp:lineTo x="2400" y="4705"/>
                <wp:lineTo x="1714" y="5293"/>
                <wp:lineTo x="686" y="6764"/>
                <wp:lineTo x="0" y="9410"/>
                <wp:lineTo x="0" y="14410"/>
                <wp:lineTo x="686" y="16468"/>
                <wp:lineTo x="2743" y="19115"/>
                <wp:lineTo x="6686" y="21174"/>
                <wp:lineTo x="8400" y="21468"/>
                <wp:lineTo x="13029" y="21468"/>
                <wp:lineTo x="14743" y="21174"/>
                <wp:lineTo x="18686" y="19115"/>
                <wp:lineTo x="20743" y="16468"/>
                <wp:lineTo x="21429" y="14410"/>
                <wp:lineTo x="21429" y="9410"/>
                <wp:lineTo x="20914" y="6911"/>
                <wp:lineTo x="19714" y="5293"/>
                <wp:lineTo x="19029" y="4705"/>
                <wp:lineTo x="17314" y="1912"/>
                <wp:lineTo x="14400" y="294"/>
                <wp:lineTo x="12686" y="0"/>
                <wp:lineTo x="8743" y="0"/>
              </wp:wrapPolygon>
            </wp:wrapTight>
            <wp:docPr id="1" name="Obrázek 1" descr="http://tatranlitovel.cz/download/tatran-litovel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799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92508" w:rsidRDefault="00292508">
      <w:pPr>
        <w:pStyle w:val="Bezmezer"/>
        <w:rPr>
          <w:rFonts w:ascii="Times New Roman" w:hAnsi="Times New Roman"/>
        </w:rPr>
      </w:pPr>
    </w:p>
    <w:p w:rsidR="00292508" w:rsidRDefault="00292508">
      <w:pPr>
        <w:pStyle w:val="Bezmezer"/>
        <w:rPr>
          <w:rFonts w:ascii="Times New Roman" w:hAnsi="Times New Roman"/>
        </w:rPr>
      </w:pPr>
    </w:p>
    <w:p w:rsidR="00292508" w:rsidRDefault="00FF22C4">
      <w:pPr>
        <w:pStyle w:val="Bezmez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Šachový oddíl Tatran Litovel pořádá,</w:t>
      </w:r>
    </w:p>
    <w:p w:rsidR="00292508" w:rsidRDefault="00FF22C4">
      <w:pPr>
        <w:pStyle w:val="Bezmez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spolupráce města Litovel, IV. ročník turnaje o Stříbrnou věž města Litovle.</w:t>
      </w:r>
    </w:p>
    <w:p w:rsidR="00292508" w:rsidRDefault="00292508">
      <w:pPr>
        <w:pStyle w:val="Bezmezer"/>
        <w:rPr>
          <w:rFonts w:ascii="Times New Roman" w:hAnsi="Times New Roman"/>
        </w:rPr>
      </w:pP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Termín:</w:t>
      </w:r>
      <w:r>
        <w:rPr>
          <w:rFonts w:ascii="Times New Roman" w:hAnsi="Times New Roman"/>
        </w:rPr>
        <w:tab/>
        <w:t xml:space="preserve"> sobota 13. dubna 2019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Místo: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Městský sál, nám. Přemysla Otakara.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Kategorie: </w:t>
      </w:r>
      <w:r>
        <w:rPr>
          <w:rFonts w:ascii="Times New Roman" w:hAnsi="Times New Roman"/>
        </w:rPr>
        <w:tab/>
        <w:t xml:space="preserve">H, D 10 – hráči nar. 2009 a mladší 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H, D 1</w:t>
      </w:r>
      <w:r w:rsidR="00D9135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– hráči nar. 200</w:t>
      </w:r>
      <w:r w:rsidR="00D9135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 mladší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H, D 1</w:t>
      </w:r>
      <w:r w:rsidR="00D9135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– hráči nar. 200</w:t>
      </w:r>
      <w:r w:rsidR="00D9135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 mladší 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H, D 18 – hráči nar. 2001 a mladší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Open bez rozdílu věku pro hráče i doprovody mládežníků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Hrací systém:</w:t>
      </w:r>
      <w:r>
        <w:rPr>
          <w:rFonts w:ascii="Times New Roman" w:hAnsi="Times New Roman"/>
        </w:rPr>
        <w:tab/>
        <w:t>švýcarský na 7 kol a 2 x 20 minut, s čekací dobou 20 minut na partii.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Open na </w:t>
      </w:r>
      <w:r w:rsidR="00D9135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kol a 2x1</w:t>
      </w:r>
      <w:r w:rsidR="00D91356">
        <w:rPr>
          <w:rFonts w:ascii="Times New Roman" w:hAnsi="Times New Roman"/>
        </w:rPr>
        <w:t>2min + 3 s/tah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Pomocné hodnocení při rovnosti bodů: střední </w:t>
      </w:r>
      <w:proofErr w:type="spellStart"/>
      <w:r>
        <w:rPr>
          <w:rFonts w:ascii="Times New Roman" w:hAnsi="Times New Roman"/>
        </w:rPr>
        <w:t>Buchholz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Buchholz</w:t>
      </w:r>
      <w:proofErr w:type="spellEnd"/>
      <w:r>
        <w:rPr>
          <w:rFonts w:ascii="Times New Roman" w:hAnsi="Times New Roman"/>
        </w:rPr>
        <w:t>, S-B, progres, los.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Pravidla: </w:t>
      </w:r>
      <w:r>
        <w:rPr>
          <w:rFonts w:ascii="Times New Roman" w:hAnsi="Times New Roman"/>
        </w:rPr>
        <w:tab/>
        <w:t>Hraje se podle Pravidel šachu FIDE. Nepřípustný tah se trestá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přidáním dvou minut ve prospěch soupeře, partie je prohraná po dokončení třetího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nepřípustného tahu týmž hráčem v téže partii.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Výsledky budou započteny na LOK v rapid šachu.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Časový program: </w:t>
      </w:r>
      <w:r>
        <w:rPr>
          <w:rFonts w:ascii="Times New Roman" w:hAnsi="Times New Roman"/>
        </w:rPr>
        <w:tab/>
        <w:t>8:15 - 9:15 hod. prezentace, 9:30 - 15:15 hod. zahájení a 1. – 7. kolo,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15:30 hod. předpokládané zakončení</w:t>
      </w:r>
    </w:p>
    <w:p w:rsidR="00292508" w:rsidRDefault="00292508">
      <w:pPr>
        <w:pStyle w:val="Bezmezer"/>
        <w:rPr>
          <w:rFonts w:ascii="Times New Roman" w:hAnsi="Times New Roman"/>
        </w:rPr>
      </w:pP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Startovné: </w:t>
      </w:r>
      <w:r>
        <w:rPr>
          <w:rFonts w:ascii="Times New Roman" w:hAnsi="Times New Roman"/>
        </w:rPr>
        <w:tab/>
        <w:t>70 Kč, v termínu přihlášení hráči registrovaní v ŠSOK jako a</w:t>
      </w:r>
      <w:bookmarkStart w:id="0" w:name="_GoBack"/>
      <w:bookmarkEnd w:id="0"/>
      <w:r>
        <w:rPr>
          <w:rFonts w:ascii="Times New Roman" w:hAnsi="Times New Roman"/>
        </w:rPr>
        <w:t>ktivní, 100 Kč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ostatní. </w:t>
      </w:r>
      <w:r>
        <w:rPr>
          <w:rFonts w:ascii="Times New Roman" w:hAnsi="Times New Roman"/>
        </w:rPr>
        <w:tab/>
        <w:t>Open 100 Kč, pořadatel si vyhrazuje právo v tomto turnaji omezit počet účastníků dle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kapacity sálů, o přijetí přihlášky v případě uzavření listiny rozhoduje datum přihlášky.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Podmínka účasti: hráči registrovaní i neregistrovaní, přihlášení v termínu. Nepřihlášení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účastníci turnaje zaplatí ke startovnému přirážku 30 Kč a přivezou jednu soupravu a jedny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šachové hodiny na každého lichého hráče.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turnaje: Martin Hampl, email: hamp.mar@seznam.cz , 773 623 </w:t>
      </w:r>
      <w:r w:rsidR="00D063B1">
        <w:rPr>
          <w:rFonts w:ascii="Times New Roman" w:hAnsi="Times New Roman"/>
        </w:rPr>
        <w:t>328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Rozhodčí turnaje: </w:t>
      </w:r>
      <w:r w:rsidR="00A71B3C">
        <w:rPr>
          <w:rFonts w:ascii="Times New Roman" w:hAnsi="Times New Roman"/>
        </w:rPr>
        <w:t>Karel Volek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Námitková komise: bude stanovena před zahájením turnaje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Občerstvení: bufet zajištěn po dobu turnaje.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Doprava: Parkovací plocha vyhrazena na části náměstí.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nádraží ČD </w:t>
      </w:r>
      <w:proofErr w:type="gramStart"/>
      <w:r>
        <w:rPr>
          <w:rFonts w:ascii="Times New Roman" w:hAnsi="Times New Roman"/>
        </w:rPr>
        <w:t>Litovel - město</w:t>
      </w:r>
      <w:proofErr w:type="gramEnd"/>
      <w:r>
        <w:rPr>
          <w:rFonts w:ascii="Times New Roman" w:hAnsi="Times New Roman"/>
        </w:rPr>
        <w:t xml:space="preserve"> nebo z autobusového nádraží – 10 minut pěšky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Ceny: nejlepší hráči každé kategorie „Stříbrné věže města Litovle“, diplomy a medaile, věcné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ceny pro všechny účastníky. V </w:t>
      </w:r>
      <w:proofErr w:type="spellStart"/>
      <w:r>
        <w:rPr>
          <w:rFonts w:ascii="Times New Roman" w:hAnsi="Times New Roman"/>
        </w:rPr>
        <w:t>openu</w:t>
      </w:r>
      <w:proofErr w:type="spellEnd"/>
      <w:r>
        <w:rPr>
          <w:rFonts w:ascii="Times New Roman" w:hAnsi="Times New Roman"/>
        </w:rPr>
        <w:t xml:space="preserve"> finanční ceny 1500,1000 a 500 Kč. Ostatní věcné ceny.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Přihlášky: do 11. dubna 201</w:t>
      </w:r>
      <w:r w:rsidR="00A71B3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pomocí registračního formuláře umístěného na webových</w:t>
      </w:r>
    </w:p>
    <w:p w:rsidR="00292508" w:rsidRDefault="00FF22C4">
      <w:pPr>
        <w:pStyle w:val="Bezmezer"/>
      </w:pPr>
      <w:r>
        <w:rPr>
          <w:rFonts w:ascii="Times New Roman" w:hAnsi="Times New Roman"/>
        </w:rPr>
        <w:t xml:space="preserve">stránkách </w:t>
      </w:r>
      <w:hyperlink r:id="rId7" w:history="1">
        <w:r>
          <w:rPr>
            <w:rStyle w:val="Hypertextovodkaz"/>
            <w:rFonts w:ascii="Times New Roman" w:hAnsi="Times New Roman"/>
          </w:rPr>
          <w:t>www.sachy.tatranlitovel.cz</w:t>
        </w:r>
      </w:hyperlink>
      <w:r>
        <w:rPr>
          <w:rFonts w:ascii="Times New Roman" w:hAnsi="Times New Roman"/>
        </w:rPr>
        <w:t xml:space="preserve"> . V přihlášce uveďte příjmení, jméno, datum narození a oddíl. Upozornění: za děti zodpovídá po celou dobu turnaje doprovod starší 18 let.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Městský sál má kapacitu 130 účastníků. Souběžně proběhne na přilehlém náměstí zahájení</w:t>
      </w:r>
    </w:p>
    <w:p w:rsidR="00292508" w:rsidRDefault="00FF22C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turistické sezóny, takže bude možno rozhlasem zvát zájemce o šachy a naopak účastníci</w:t>
      </w:r>
    </w:p>
    <w:p w:rsidR="00292508" w:rsidRDefault="00FF22C4">
      <w:pPr>
        <w:pStyle w:val="Bezmezer"/>
      </w:pPr>
      <w:r>
        <w:rPr>
          <w:rFonts w:ascii="Times New Roman" w:hAnsi="Times New Roman"/>
        </w:rPr>
        <w:t>turnaje či jejich doprovody mohou využít nabídky kulturních a sportovních akcí turistů.</w:t>
      </w:r>
    </w:p>
    <w:sectPr w:rsidR="002925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D14" w:rsidRDefault="00F15D14">
      <w:pPr>
        <w:spacing w:after="0" w:line="240" w:lineRule="auto"/>
      </w:pPr>
      <w:r>
        <w:separator/>
      </w:r>
    </w:p>
  </w:endnote>
  <w:endnote w:type="continuationSeparator" w:id="0">
    <w:p w:rsidR="00F15D14" w:rsidRDefault="00F1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D14" w:rsidRDefault="00F15D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5D14" w:rsidRDefault="00F15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08"/>
    <w:rsid w:val="00292508"/>
    <w:rsid w:val="005A046C"/>
    <w:rsid w:val="00A71B3C"/>
    <w:rsid w:val="00B50F53"/>
    <w:rsid w:val="00D063B1"/>
    <w:rsid w:val="00D5333D"/>
    <w:rsid w:val="00D91356"/>
    <w:rsid w:val="00F15D14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7A72"/>
  <w15:docId w15:val="{A0EDA49F-0B3F-4C9C-BF0D-9649D61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hy.tatranlitove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TRUMPF</dc:creator>
  <cp:lastModifiedBy>Martin Hampl</cp:lastModifiedBy>
  <cp:revision>3</cp:revision>
  <dcterms:created xsi:type="dcterms:W3CDTF">2019-03-12T16:47:00Z</dcterms:created>
  <dcterms:modified xsi:type="dcterms:W3CDTF">2019-03-25T11:59:00Z</dcterms:modified>
</cp:coreProperties>
</file>