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A1" w:rsidRPr="006D6F5A" w:rsidRDefault="003D6DA1" w:rsidP="00B773C6">
      <w:pPr>
        <w:jc w:val="center"/>
        <w:rPr>
          <w:b/>
          <w:sz w:val="34"/>
          <w:szCs w:val="34"/>
        </w:rPr>
      </w:pPr>
      <w:r w:rsidRPr="006D6F5A">
        <w:rPr>
          <w:b/>
          <w:sz w:val="34"/>
          <w:szCs w:val="34"/>
        </w:rPr>
        <w:t>Konkurz na pořadatele republikového kola Přeboru škol v šachu</w:t>
      </w:r>
    </w:p>
    <w:p w:rsidR="003D6DA1" w:rsidRPr="006D6F5A" w:rsidRDefault="003D6DA1" w:rsidP="00B773C6">
      <w:r w:rsidRPr="006D6F5A">
        <w:rPr>
          <w:b/>
        </w:rPr>
        <w:t>Kategorie</w:t>
      </w:r>
      <w:r w:rsidRPr="006D6F5A">
        <w:t xml:space="preserve">:  </w:t>
      </w:r>
      <w:proofErr w:type="gramStart"/>
      <w:r w:rsidRPr="006D6F5A">
        <w:t>1.-5. třídy</w:t>
      </w:r>
      <w:proofErr w:type="gramEnd"/>
      <w:r w:rsidRPr="006D6F5A">
        <w:t xml:space="preserve"> ZŠ, 6.- 9.třídy ZŠ, střední školy </w:t>
      </w:r>
    </w:p>
    <w:p w:rsidR="003D6DA1" w:rsidRPr="006D6F5A" w:rsidRDefault="003D6DA1" w:rsidP="00B773C6">
      <w:r w:rsidRPr="006D6F5A">
        <w:rPr>
          <w:b/>
        </w:rPr>
        <w:t>Termín</w:t>
      </w:r>
      <w:r w:rsidRPr="006D6F5A">
        <w:t xml:space="preserve">: 19. - 20. června 2018 </w:t>
      </w:r>
    </w:p>
    <w:p w:rsidR="003D6DA1" w:rsidRPr="004F616C" w:rsidRDefault="003D6DA1" w:rsidP="006D6F5A">
      <w:pPr>
        <w:autoSpaceDE w:val="0"/>
        <w:autoSpaceDN w:val="0"/>
        <w:adjustRightInd w:val="0"/>
        <w:spacing w:after="0" w:line="240" w:lineRule="auto"/>
        <w:rPr>
          <w:rFonts w:cs="Calibri"/>
        </w:rPr>
      </w:pPr>
      <w:r w:rsidRPr="006D6F5A">
        <w:rPr>
          <w:b/>
        </w:rPr>
        <w:t>Dotace ŠSČR:</w:t>
      </w:r>
      <w:r w:rsidRPr="006D6F5A">
        <w:t xml:space="preserve"> </w:t>
      </w:r>
      <w:r w:rsidRPr="004F616C">
        <w:t xml:space="preserve">zúčtovatelná do maxim. </w:t>
      </w:r>
      <w:proofErr w:type="gramStart"/>
      <w:r w:rsidRPr="004F616C">
        <w:t>výše</w:t>
      </w:r>
      <w:proofErr w:type="gramEnd"/>
      <w:r w:rsidRPr="004F616C">
        <w:t xml:space="preserve"> </w:t>
      </w:r>
      <w:r w:rsidR="00D46224">
        <w:t>90</w:t>
      </w:r>
      <w:r w:rsidRPr="004F616C">
        <w:t xml:space="preserve">.000,-Kč. </w:t>
      </w:r>
      <w:r w:rsidRPr="004F616C">
        <w:rPr>
          <w:rFonts w:cs="Calibri"/>
        </w:rPr>
        <w:t>Do zúčtovatelné složky je pořadatel oprávněn zahrnout úhradu cenového fondu, náklady na pronájem hracího sálu, náklady na rozhodčí dle ES ŠSČR, případné náklady na zajištění online přenosu. Nevyužitá část zúčtovatelné složky bude vrácena ŠSČR.</w:t>
      </w:r>
    </w:p>
    <w:p w:rsidR="003D6DA1" w:rsidRDefault="003D6DA1" w:rsidP="00E02CBF">
      <w:pPr>
        <w:spacing w:after="0"/>
        <w:rPr>
          <w:b/>
        </w:rPr>
      </w:pPr>
    </w:p>
    <w:p w:rsidR="003D6DA1" w:rsidRPr="006D6F5A" w:rsidRDefault="003D6DA1" w:rsidP="00E02CBF">
      <w:pPr>
        <w:spacing w:after="0"/>
      </w:pPr>
      <w:r w:rsidRPr="006D6F5A">
        <w:rPr>
          <w:b/>
        </w:rPr>
        <w:t>Požadavky</w:t>
      </w:r>
      <w:r w:rsidRPr="006D6F5A">
        <w:t xml:space="preserve">:  </w:t>
      </w:r>
      <w:bookmarkStart w:id="0" w:name="_GoBack"/>
      <w:bookmarkEnd w:id="0"/>
    </w:p>
    <w:p w:rsidR="003D6DA1" w:rsidRPr="006D6F5A" w:rsidRDefault="003D6DA1" w:rsidP="00E02CBF">
      <w:pPr>
        <w:pStyle w:val="Odstavecseseznamem"/>
        <w:numPr>
          <w:ilvl w:val="0"/>
          <w:numId w:val="2"/>
        </w:numPr>
      </w:pPr>
      <w:r w:rsidRPr="006D6F5A">
        <w:t xml:space="preserve">uspořádat turnaj v souladu s obecnými propozicemi Přeboru škol v šachu; </w:t>
      </w:r>
    </w:p>
    <w:p w:rsidR="003D6DA1" w:rsidRPr="006D6F5A" w:rsidRDefault="003D6DA1" w:rsidP="00E02CBF">
      <w:pPr>
        <w:pStyle w:val="Odstavecseseznamem"/>
        <w:numPr>
          <w:ilvl w:val="0"/>
          <w:numId w:val="2"/>
        </w:numPr>
      </w:pPr>
      <w:r w:rsidRPr="006D6F5A">
        <w:t>přebor škol může nést název Mistrovství ČR školních týmů v šachu a kromě oficiálního názvu může nést i jméno sponzorů;</w:t>
      </w:r>
    </w:p>
    <w:p w:rsidR="003D6DA1" w:rsidRPr="006D6F5A" w:rsidRDefault="003D6DA1" w:rsidP="00E02CBF">
      <w:pPr>
        <w:pStyle w:val="Odstavecseseznamem"/>
        <w:numPr>
          <w:ilvl w:val="0"/>
          <w:numId w:val="2"/>
        </w:numPr>
      </w:pPr>
      <w:r w:rsidRPr="006D6F5A">
        <w:t>maximální počet zúčastněných družstev v jedné kategorii může činit 3</w:t>
      </w:r>
      <w:r>
        <w:t>2</w:t>
      </w:r>
      <w:r w:rsidRPr="006D6F5A">
        <w:t xml:space="preserve"> (28 postupů z krajů, </w:t>
      </w:r>
      <w:r w:rsidRPr="006D6F5A">
        <w:br/>
        <w:t xml:space="preserve">1 družstvo pořadatele, 2 divoké karty KM ŠSČR, event. 1 družstvo na </w:t>
      </w:r>
      <w:proofErr w:type="spellStart"/>
      <w:r w:rsidRPr="006D6F5A">
        <w:t>dosuzení</w:t>
      </w:r>
      <w:proofErr w:type="spellEnd"/>
      <w:r w:rsidRPr="006D6F5A">
        <w:t xml:space="preserve">). </w:t>
      </w:r>
    </w:p>
    <w:p w:rsidR="003D6DA1" w:rsidRPr="006D6F5A" w:rsidRDefault="003D6DA1" w:rsidP="00E02CBF">
      <w:pPr>
        <w:pStyle w:val="Odstavecseseznamem"/>
        <w:numPr>
          <w:ilvl w:val="0"/>
          <w:numId w:val="2"/>
        </w:numPr>
      </w:pPr>
      <w:r w:rsidRPr="006D6F5A">
        <w:t>všechny turnaje musí probíhat v jednom sále (nutná podmínka);</w:t>
      </w:r>
    </w:p>
    <w:p w:rsidR="003D6DA1" w:rsidRPr="006D6F5A" w:rsidRDefault="003D6DA1" w:rsidP="00E02CBF">
      <w:pPr>
        <w:pStyle w:val="Odstavecseseznamem"/>
        <w:numPr>
          <w:ilvl w:val="0"/>
          <w:numId w:val="2"/>
        </w:numPr>
      </w:pPr>
      <w:r w:rsidRPr="006D6F5A">
        <w:t>uhradit pobytové náklady (= celodenní strava a ubytování), jízdné a odměnu rozhodčím</w:t>
      </w:r>
    </w:p>
    <w:p w:rsidR="003D6DA1" w:rsidRPr="006D6F5A" w:rsidRDefault="003D6DA1" w:rsidP="00E02CBF">
      <w:pPr>
        <w:pStyle w:val="Odstavecseseznamem"/>
        <w:numPr>
          <w:ilvl w:val="0"/>
          <w:numId w:val="2"/>
        </w:numPr>
      </w:pPr>
      <w:r w:rsidRPr="006D6F5A">
        <w:t xml:space="preserve">po dobu konání přeboru zajistit (nikoli uhradit) ubytování a stravu všem hráčům a jejich doprovodu, kteří o to v řádném termínu požádají; </w:t>
      </w:r>
    </w:p>
    <w:p w:rsidR="003D6DA1" w:rsidRPr="006D6F5A" w:rsidRDefault="003D6DA1" w:rsidP="00E02CBF">
      <w:pPr>
        <w:pStyle w:val="Odstavecseseznamem"/>
        <w:numPr>
          <w:ilvl w:val="0"/>
          <w:numId w:val="2"/>
        </w:numPr>
      </w:pPr>
      <w:r w:rsidRPr="006D6F5A">
        <w:t xml:space="preserve">dodržet stanovený systém a tempo hry: 9 kol švýcarským systémem, 2 x 20 minut na partii </w:t>
      </w:r>
      <w:r w:rsidRPr="006D6F5A">
        <w:br/>
        <w:t>+ 5 s/tah bez zapisování;</w:t>
      </w:r>
    </w:p>
    <w:p w:rsidR="003D6DA1" w:rsidRPr="006D6F5A" w:rsidRDefault="003D6DA1" w:rsidP="00E02CBF">
      <w:pPr>
        <w:pStyle w:val="Odstavecseseznamem"/>
        <w:numPr>
          <w:ilvl w:val="0"/>
          <w:numId w:val="2"/>
        </w:numPr>
      </w:pPr>
      <w:r w:rsidRPr="006D6F5A">
        <w:t xml:space="preserve">turnaj zahájí první den mezi 8. - 10. hodinou, ukončen bude druhý den mezi 12. - 14. hodinou, doba zahájení i ukončení turnaje bude přizpůsobena dopravnímu spojení; </w:t>
      </w:r>
    </w:p>
    <w:p w:rsidR="003D6DA1" w:rsidRPr="006D6F5A" w:rsidRDefault="003D6DA1" w:rsidP="00E02CBF">
      <w:pPr>
        <w:pStyle w:val="Odstavecseseznamem"/>
        <w:numPr>
          <w:ilvl w:val="0"/>
          <w:numId w:val="2"/>
        </w:numPr>
      </w:pPr>
      <w:r w:rsidRPr="006D6F5A">
        <w:t>turnaj bude losován schváleným programem ŠSČR pro soutěže družstev (</w:t>
      </w:r>
      <w:proofErr w:type="spellStart"/>
      <w:r w:rsidRPr="006D6F5A">
        <w:t>SwissManager</w:t>
      </w:r>
      <w:proofErr w:type="spellEnd"/>
      <w:r w:rsidRPr="006D6F5A">
        <w:t>);</w:t>
      </w:r>
    </w:p>
    <w:p w:rsidR="003D6DA1" w:rsidRPr="006D6F5A" w:rsidRDefault="003D6DA1" w:rsidP="00E02CBF">
      <w:pPr>
        <w:pStyle w:val="Odstavecseseznamem"/>
        <w:numPr>
          <w:ilvl w:val="0"/>
          <w:numId w:val="2"/>
        </w:numPr>
      </w:pPr>
      <w:r w:rsidRPr="006D6F5A">
        <w:t xml:space="preserve">text propozic turnaje podléhá konečnému schválení KM ŠSČR, pořadatel je povinen připomínky komise do textu propozic zapracovat </w:t>
      </w:r>
    </w:p>
    <w:p w:rsidR="003D6DA1" w:rsidRPr="006D6F5A" w:rsidRDefault="003D6DA1" w:rsidP="00E02CBF">
      <w:pPr>
        <w:pStyle w:val="Odstavecseseznamem"/>
        <w:numPr>
          <w:ilvl w:val="0"/>
          <w:numId w:val="2"/>
        </w:numPr>
      </w:pPr>
      <w:r w:rsidRPr="006D6F5A">
        <w:t xml:space="preserve">pořadatel má právo vybírat startovné do výše max. 200 Kč za jedno družstvo. Startovné pořadatel použije na úhradu nákladů spojených s pořádáním akce; </w:t>
      </w:r>
    </w:p>
    <w:p w:rsidR="003D6DA1" w:rsidRPr="006D6F5A" w:rsidRDefault="003D6DA1" w:rsidP="00E02CBF">
      <w:pPr>
        <w:pStyle w:val="Odstavecseseznamem"/>
        <w:numPr>
          <w:ilvl w:val="0"/>
          <w:numId w:val="2"/>
        </w:numPr>
      </w:pPr>
      <w:r w:rsidRPr="006D6F5A">
        <w:t xml:space="preserve">pořadatel má právo navýšit startovné pro družstvo přihlášené po termínu o </w:t>
      </w:r>
      <w:r>
        <w:t>2</w:t>
      </w:r>
      <w:r w:rsidRPr="006D6F5A">
        <w:t>00 Kč za družstvo;</w:t>
      </w:r>
    </w:p>
    <w:p w:rsidR="003D6DA1" w:rsidRPr="006D6F5A" w:rsidRDefault="003D6DA1" w:rsidP="00E02CBF">
      <w:pPr>
        <w:pStyle w:val="Odstavecseseznamem"/>
        <w:numPr>
          <w:ilvl w:val="0"/>
          <w:numId w:val="2"/>
        </w:numPr>
      </w:pPr>
      <w:r w:rsidRPr="006D6F5A">
        <w:t>bude-li pořadatel vyžadovat od účastníků jakékoli platby předem, musí jim umožnit realizovat platby za pobyt bezhotovostním stykem na svůj účet, přičemž uzávěrka přihlášek a plateb nesmí být dříve než 2</w:t>
      </w:r>
      <w:r>
        <w:t>1</w:t>
      </w:r>
      <w:r w:rsidRPr="006D6F5A">
        <w:t xml:space="preserve"> dnů před zahájením turnaje; </w:t>
      </w:r>
    </w:p>
    <w:p w:rsidR="003D6DA1" w:rsidRPr="006D6F5A" w:rsidRDefault="003D6DA1" w:rsidP="00E02CBF">
      <w:pPr>
        <w:pStyle w:val="Odstavecseseznamem"/>
        <w:numPr>
          <w:ilvl w:val="0"/>
          <w:numId w:val="2"/>
        </w:numPr>
      </w:pPr>
      <w:r w:rsidRPr="006D6F5A">
        <w:t xml:space="preserve">dodržet předepsané hodnocení konečného pořadí družstev:  1. počet olympijských bodů (součet bodů na všech šachovnicích);  2. </w:t>
      </w:r>
      <w:proofErr w:type="spellStart"/>
      <w:r w:rsidRPr="006D6F5A">
        <w:t>Buchholz</w:t>
      </w:r>
      <w:proofErr w:type="spellEnd"/>
      <w:r w:rsidRPr="006D6F5A">
        <w:t xml:space="preserve">;  3. </w:t>
      </w:r>
      <w:proofErr w:type="spellStart"/>
      <w:r w:rsidRPr="006D6F5A">
        <w:t>Sonnenborn</w:t>
      </w:r>
      <w:proofErr w:type="spellEnd"/>
      <w:r w:rsidRPr="006D6F5A">
        <w:t xml:space="preserve">-Berger;  4. lepší individuální výsledek na 1. šachovnici; </w:t>
      </w:r>
    </w:p>
    <w:p w:rsidR="003D6DA1" w:rsidRPr="006D6F5A" w:rsidRDefault="003D6DA1" w:rsidP="00B773C6">
      <w:r w:rsidRPr="006D6F5A">
        <w:t xml:space="preserve">Turnaj bude započítán na LOK ČR v rapid </w:t>
      </w:r>
      <w:proofErr w:type="gramStart"/>
      <w:r w:rsidRPr="006D6F5A">
        <w:t xml:space="preserve">šachu  </w:t>
      </w:r>
      <w:r>
        <w:t>.</w:t>
      </w:r>
      <w:proofErr w:type="gramEnd"/>
    </w:p>
    <w:p w:rsidR="003D6DA1" w:rsidRPr="006D6F5A" w:rsidRDefault="003D6DA1" w:rsidP="000B04AA">
      <w:pPr>
        <w:spacing w:after="0"/>
      </w:pPr>
      <w:r w:rsidRPr="006D6F5A">
        <w:t xml:space="preserve">V případě přidělení pořadatelství akce je pořadatel dále povinen dodržet následující časový harmonogram úkolů: </w:t>
      </w:r>
    </w:p>
    <w:p w:rsidR="003D6DA1" w:rsidRPr="006D6F5A" w:rsidRDefault="003D6DA1" w:rsidP="000B04AA">
      <w:pPr>
        <w:pStyle w:val="Odstavecseseznamem"/>
        <w:numPr>
          <w:ilvl w:val="0"/>
          <w:numId w:val="3"/>
        </w:numPr>
      </w:pPr>
      <w:r w:rsidRPr="006D6F5A">
        <w:rPr>
          <w:b/>
        </w:rPr>
        <w:t>do 2</w:t>
      </w:r>
      <w:r>
        <w:rPr>
          <w:b/>
        </w:rPr>
        <w:t>8</w:t>
      </w:r>
      <w:r w:rsidRPr="006D6F5A">
        <w:rPr>
          <w:b/>
        </w:rPr>
        <w:t>. února 201</w:t>
      </w:r>
      <w:r>
        <w:rPr>
          <w:b/>
        </w:rPr>
        <w:t>8</w:t>
      </w:r>
      <w:r w:rsidRPr="006D6F5A">
        <w:t xml:space="preserve"> předat pověřenému členovi Komise mládeže ŠSČR ke schválení text propozic mistrovství. Text propozic musí být zpracován na počítači v textovém editoru Word nebo Excel </w:t>
      </w:r>
      <w:r w:rsidRPr="006D6F5A">
        <w:br/>
        <w:t xml:space="preserve">a předán na </w:t>
      </w:r>
      <w:proofErr w:type="spellStart"/>
      <w:r w:rsidRPr="006D6F5A">
        <w:t>flash</w:t>
      </w:r>
      <w:proofErr w:type="spellEnd"/>
      <w:r w:rsidRPr="006D6F5A">
        <w:t xml:space="preserve"> médiu nebo elektronickou poštou;  </w:t>
      </w:r>
    </w:p>
    <w:p w:rsidR="003D6DA1" w:rsidRPr="006D6F5A" w:rsidRDefault="003D6DA1" w:rsidP="000B04AA">
      <w:pPr>
        <w:pStyle w:val="Odstavecseseznamem"/>
        <w:numPr>
          <w:ilvl w:val="0"/>
          <w:numId w:val="3"/>
        </w:numPr>
      </w:pPr>
      <w:r w:rsidRPr="006D6F5A">
        <w:rPr>
          <w:b/>
        </w:rPr>
        <w:t xml:space="preserve">do </w:t>
      </w:r>
      <w:r>
        <w:rPr>
          <w:b/>
        </w:rPr>
        <w:t>15</w:t>
      </w:r>
      <w:r w:rsidRPr="006D6F5A">
        <w:rPr>
          <w:b/>
        </w:rPr>
        <w:t xml:space="preserve">. </w:t>
      </w:r>
      <w:r>
        <w:rPr>
          <w:b/>
        </w:rPr>
        <w:t>březn</w:t>
      </w:r>
      <w:r w:rsidRPr="006D6F5A">
        <w:rPr>
          <w:b/>
        </w:rPr>
        <w:t>a 201</w:t>
      </w:r>
      <w:r>
        <w:rPr>
          <w:b/>
        </w:rPr>
        <w:t>8</w:t>
      </w:r>
      <w:r w:rsidRPr="006D6F5A">
        <w:t xml:space="preserve"> uzavřít s ŠSČR smlouvu o pořádání přeboru;</w:t>
      </w:r>
    </w:p>
    <w:p w:rsidR="003D6DA1" w:rsidRPr="006D6F5A" w:rsidRDefault="003D6DA1" w:rsidP="000B04AA">
      <w:pPr>
        <w:pStyle w:val="Odstavecseseznamem"/>
        <w:numPr>
          <w:ilvl w:val="0"/>
          <w:numId w:val="3"/>
        </w:numPr>
      </w:pPr>
      <w:r w:rsidRPr="006D6F5A">
        <w:lastRenderedPageBreak/>
        <w:t xml:space="preserve">nejpozději 2 týdny před turnajem zaslat webmasterovi ŠSČR a sekretariátu ŠSČR odkaz na výsledky na webu chess-results.com; </w:t>
      </w:r>
    </w:p>
    <w:p w:rsidR="003D6DA1" w:rsidRPr="006D6F5A" w:rsidRDefault="003D6DA1" w:rsidP="006D6F5A">
      <w:pPr>
        <w:pStyle w:val="Odstavecseseznamem"/>
        <w:numPr>
          <w:ilvl w:val="0"/>
          <w:numId w:val="3"/>
        </w:numPr>
        <w:rPr>
          <w:rFonts w:cs="Calibri"/>
          <w:color w:val="333333"/>
        </w:rPr>
      </w:pPr>
      <w:r w:rsidRPr="006D6F5A">
        <w:t>den před zahájením zaslat webmasterovi ŠSČR a sekretariátu ŠSČR úvodní zprávu pro web ŠSČR;</w:t>
      </w:r>
      <w:r w:rsidRPr="006D6F5A">
        <w:rPr>
          <w:rFonts w:cs="Calibri"/>
          <w:color w:val="333333"/>
        </w:rPr>
        <w:t xml:space="preserve"> </w:t>
      </w:r>
    </w:p>
    <w:p w:rsidR="003D6DA1" w:rsidRPr="006D6F5A" w:rsidRDefault="003D6DA1" w:rsidP="006D6F5A">
      <w:pPr>
        <w:pStyle w:val="Odstavecseseznamem"/>
        <w:numPr>
          <w:ilvl w:val="0"/>
          <w:numId w:val="3"/>
        </w:numPr>
      </w:pPr>
      <w:r w:rsidRPr="006D6F5A">
        <w:t>zajistit propagaci turnaje;</w:t>
      </w:r>
    </w:p>
    <w:p w:rsidR="003D6DA1" w:rsidRPr="006D6F5A" w:rsidRDefault="003D6DA1" w:rsidP="006D6F5A">
      <w:pPr>
        <w:pStyle w:val="Odstavecseseznamem"/>
        <w:numPr>
          <w:ilvl w:val="0"/>
          <w:numId w:val="3"/>
        </w:numPr>
      </w:pPr>
      <w:r w:rsidRPr="006D6F5A">
        <w:t>zajistit propagaci sponzorů ŠSČR a sponzorů MČR;</w:t>
      </w:r>
    </w:p>
    <w:p w:rsidR="003D6DA1" w:rsidRPr="006D6F5A" w:rsidRDefault="003D6DA1" w:rsidP="006D6F5A">
      <w:pPr>
        <w:pStyle w:val="Odstavecseseznamem"/>
        <w:numPr>
          <w:ilvl w:val="0"/>
          <w:numId w:val="3"/>
        </w:numPr>
      </w:pPr>
      <w:r w:rsidRPr="006D6F5A">
        <w:t>zajistit aktuální informace po každém kole v hrací místnosti (výsledky, pořadí, včetně pořadí družstev);</w:t>
      </w:r>
    </w:p>
    <w:p w:rsidR="003D6DA1" w:rsidRPr="006D6F5A" w:rsidRDefault="003D6DA1" w:rsidP="000B04AA">
      <w:pPr>
        <w:pStyle w:val="Odstavecseseznamem"/>
        <w:numPr>
          <w:ilvl w:val="0"/>
          <w:numId w:val="3"/>
        </w:numPr>
      </w:pPr>
      <w:r w:rsidRPr="006D6F5A">
        <w:t>v den zakončení zaslat webmasterovi ŠSČR a sekretariátu ŠSČR závěrečnou zprávu pro web ŠSČR;</w:t>
      </w:r>
    </w:p>
    <w:p w:rsidR="003D6DA1" w:rsidRPr="006D6F5A" w:rsidRDefault="003D6DA1" w:rsidP="000B04AA">
      <w:pPr>
        <w:pStyle w:val="Odstavecseseznamem"/>
        <w:numPr>
          <w:ilvl w:val="0"/>
          <w:numId w:val="3"/>
        </w:numPr>
      </w:pPr>
      <w:r w:rsidRPr="006D6F5A">
        <w:t xml:space="preserve">po skončení turnaje zajistit bezplatné předání (resp. zaslání) výsledkové listiny všem zúčastněným družstvům; </w:t>
      </w:r>
    </w:p>
    <w:p w:rsidR="003D6DA1" w:rsidRPr="006D6F5A" w:rsidRDefault="003D6DA1" w:rsidP="000B04AA">
      <w:pPr>
        <w:pStyle w:val="Odstavecseseznamem"/>
        <w:numPr>
          <w:ilvl w:val="0"/>
          <w:numId w:val="3"/>
        </w:numPr>
      </w:pPr>
      <w:r w:rsidRPr="006D6F5A">
        <w:t>výsledky v elektronické podobě do 24 hodin po skončení turnaje zaslat sekretariátu ŠSČR, předsedovi KM ŠSČR a pověřenému členovi KM ŠSČR</w:t>
      </w:r>
    </w:p>
    <w:p w:rsidR="003D6DA1" w:rsidRPr="006D6F5A" w:rsidRDefault="003D6DA1" w:rsidP="00B773C6">
      <w:r w:rsidRPr="006D6F5A">
        <w:t>Jestliže pořadatel, jemuž bude pořádání přiděleno, nedodrží požadavky uvedené výše či vlastní sliby uvedené v konkurzní nabídce, případně bude porušen časový harmonogram úkolů, má KM ŠSČR právo požadovat vrácení části dotace, a to až do výše 40.000 Kč.</w:t>
      </w:r>
    </w:p>
    <w:p w:rsidR="003D6DA1" w:rsidRPr="006D6F5A" w:rsidRDefault="003D6DA1" w:rsidP="00B773C6">
      <w:r w:rsidRPr="006D6F5A">
        <w:t xml:space="preserve">Doporučení KM ŠSČR: pobytové náklady (= ubytování a stravování) by neměly překročit částku 500 Kč za osobu a den.  </w:t>
      </w:r>
    </w:p>
    <w:p w:rsidR="003D6DA1" w:rsidRPr="006D6F5A" w:rsidRDefault="003D6DA1" w:rsidP="00CC466F">
      <w:pPr>
        <w:spacing w:after="0"/>
      </w:pPr>
      <w:r w:rsidRPr="006D6F5A">
        <w:rPr>
          <w:b/>
        </w:rPr>
        <w:t>Kritéria výběru</w:t>
      </w:r>
      <w:r w:rsidRPr="006D6F5A">
        <w:t xml:space="preserve"> (pořadí bodů není rozhodující):</w:t>
      </w:r>
    </w:p>
    <w:p w:rsidR="003D6DA1" w:rsidRPr="006D6F5A" w:rsidRDefault="003D6DA1" w:rsidP="00CC466F">
      <w:pPr>
        <w:pStyle w:val="Odstavecseseznamem"/>
        <w:numPr>
          <w:ilvl w:val="0"/>
          <w:numId w:val="4"/>
        </w:numPr>
      </w:pPr>
      <w:r w:rsidRPr="006D6F5A">
        <w:t>splnění doporučení Komise mládeže ŠSČR;</w:t>
      </w:r>
    </w:p>
    <w:p w:rsidR="003D6DA1" w:rsidRPr="006D6F5A" w:rsidRDefault="003D6DA1" w:rsidP="00CC466F">
      <w:pPr>
        <w:pStyle w:val="Odstavecseseznamem"/>
        <w:numPr>
          <w:ilvl w:val="0"/>
          <w:numId w:val="4"/>
        </w:numPr>
      </w:pPr>
      <w:r w:rsidRPr="006D6F5A">
        <w:t>případná úspora prostředků ŠSČR (požadavek na menší dotaci);</w:t>
      </w:r>
    </w:p>
    <w:p w:rsidR="003D6DA1" w:rsidRPr="006D6F5A" w:rsidRDefault="003D6DA1" w:rsidP="00CC466F">
      <w:pPr>
        <w:pStyle w:val="Odstavecseseznamem"/>
        <w:numPr>
          <w:ilvl w:val="0"/>
          <w:numId w:val="4"/>
        </w:numPr>
      </w:pPr>
      <w:r w:rsidRPr="006D6F5A">
        <w:t>případná úspora pobytových nákladů hráčů (snaha o co nejmenší pobytové náklady);</w:t>
      </w:r>
    </w:p>
    <w:p w:rsidR="003D6DA1" w:rsidRPr="006D6F5A" w:rsidRDefault="003D6DA1" w:rsidP="00CC466F">
      <w:pPr>
        <w:pStyle w:val="Odstavecseseznamem"/>
        <w:numPr>
          <w:ilvl w:val="0"/>
          <w:numId w:val="4"/>
        </w:numPr>
      </w:pPr>
      <w:r w:rsidRPr="006D6F5A">
        <w:t>kvalita ubytování a hrací místnosti;</w:t>
      </w:r>
    </w:p>
    <w:p w:rsidR="003D6DA1" w:rsidRPr="006D6F5A" w:rsidRDefault="003D6DA1" w:rsidP="00CC466F">
      <w:pPr>
        <w:pStyle w:val="Odstavecseseznamem"/>
        <w:numPr>
          <w:ilvl w:val="0"/>
          <w:numId w:val="4"/>
        </w:numPr>
      </w:pPr>
      <w:r w:rsidRPr="006D6F5A">
        <w:t>zajištění cenového fondu;</w:t>
      </w:r>
    </w:p>
    <w:p w:rsidR="003D6DA1" w:rsidRPr="006D6F5A" w:rsidRDefault="003D6DA1" w:rsidP="00CC466F">
      <w:pPr>
        <w:pStyle w:val="Odstavecseseznamem"/>
        <w:numPr>
          <w:ilvl w:val="0"/>
          <w:numId w:val="4"/>
        </w:numPr>
      </w:pPr>
      <w:r w:rsidRPr="006D6F5A">
        <w:t>nabídka doprovodných akcí, možnost kulturního a sportovního vyžití hráčů a doprovodu ve volném čase;</w:t>
      </w:r>
    </w:p>
    <w:p w:rsidR="003D6DA1" w:rsidRPr="006D6F5A" w:rsidRDefault="003D6DA1" w:rsidP="00CC466F">
      <w:pPr>
        <w:pStyle w:val="Odstavecseseznamem"/>
        <w:numPr>
          <w:ilvl w:val="0"/>
          <w:numId w:val="4"/>
        </w:numPr>
      </w:pPr>
      <w:r w:rsidRPr="006D6F5A">
        <w:t>zkušenost pořadatele z pořádání obdobných akcí;</w:t>
      </w:r>
    </w:p>
    <w:p w:rsidR="003D6DA1" w:rsidRPr="006D6F5A" w:rsidRDefault="003D6DA1" w:rsidP="00CC466F">
      <w:pPr>
        <w:pStyle w:val="Odstavecseseznamem"/>
        <w:numPr>
          <w:ilvl w:val="0"/>
          <w:numId w:val="4"/>
        </w:numPr>
      </w:pPr>
      <w:r w:rsidRPr="006D6F5A">
        <w:t>aktualizace výsledků na chess-results.com během turnaje;</w:t>
      </w:r>
    </w:p>
    <w:p w:rsidR="003D6DA1" w:rsidRPr="006D6F5A" w:rsidRDefault="003D6DA1" w:rsidP="00CC466F">
      <w:pPr>
        <w:pStyle w:val="Odstavecseseznamem"/>
        <w:numPr>
          <w:ilvl w:val="0"/>
          <w:numId w:val="4"/>
        </w:numPr>
      </w:pPr>
      <w:r w:rsidRPr="006D6F5A">
        <w:t>další nabídky pořadatele směřující ke zvýšení úrovně akce.</w:t>
      </w:r>
    </w:p>
    <w:p w:rsidR="003D6DA1" w:rsidRPr="006D6F5A" w:rsidRDefault="003D6DA1" w:rsidP="00B773C6">
      <w:r w:rsidRPr="006D6F5A">
        <w:t xml:space="preserve">Přihlášky do konkurzu zasílejte </w:t>
      </w:r>
      <w:r w:rsidRPr="006D6F5A">
        <w:rPr>
          <w:b/>
          <w:color w:val="C00000"/>
        </w:rPr>
        <w:t>do 15. února</w:t>
      </w:r>
      <w:r w:rsidRPr="006D6F5A">
        <w:rPr>
          <w:color w:val="C00000"/>
        </w:rPr>
        <w:t xml:space="preserve"> </w:t>
      </w:r>
      <w:r>
        <w:rPr>
          <w:color w:val="C00000"/>
        </w:rPr>
        <w:t xml:space="preserve">2018 </w:t>
      </w:r>
      <w:r w:rsidRPr="006D6F5A">
        <w:t xml:space="preserve">na e-mailovou adresu člena KM ŠSČR </w:t>
      </w:r>
      <w:hyperlink r:id="rId5" w:history="1">
        <w:r w:rsidRPr="006D6F5A">
          <w:rPr>
            <w:rStyle w:val="Hypertextovodkaz"/>
          </w:rPr>
          <w:t>mhurta</w:t>
        </w:r>
        <w:r w:rsidRPr="006D6F5A">
          <w:rPr>
            <w:rStyle w:val="Hypertextovodkaz"/>
            <w:b/>
          </w:rPr>
          <w:t>@volny.cz</w:t>
        </w:r>
      </w:hyperlink>
      <w:r w:rsidRPr="006D6F5A">
        <w:rPr>
          <w:b/>
          <w:color w:val="0070C0"/>
        </w:rPr>
        <w:t xml:space="preserve"> </w:t>
      </w:r>
      <w:r w:rsidRPr="006D6F5A">
        <w:t xml:space="preserve"> a v kopii na </w:t>
      </w:r>
      <w:hyperlink r:id="rId6" w:history="1">
        <w:r w:rsidRPr="006D6F5A">
          <w:rPr>
            <w:rStyle w:val="Hypertextovodkaz"/>
            <w:rFonts w:cs="Calibri-Bold"/>
            <w:b/>
            <w:bCs/>
          </w:rPr>
          <w:t>mladez@chess.cz</w:t>
        </w:r>
      </w:hyperlink>
      <w:r w:rsidRPr="006D6F5A">
        <w:t>.</w:t>
      </w:r>
    </w:p>
    <w:p w:rsidR="003D6DA1" w:rsidRPr="006D6F5A" w:rsidRDefault="003D6DA1" w:rsidP="006D6F5A">
      <w:pPr>
        <w:autoSpaceDE w:val="0"/>
        <w:autoSpaceDN w:val="0"/>
        <w:adjustRightInd w:val="0"/>
        <w:spacing w:after="0" w:line="240" w:lineRule="auto"/>
        <w:rPr>
          <w:rFonts w:cs="Calibri-Bold"/>
          <w:b/>
          <w:bCs/>
        </w:rPr>
      </w:pPr>
      <w:r w:rsidRPr="006D6F5A">
        <w:rPr>
          <w:rFonts w:cs="Calibri-Bold CE"/>
          <w:b/>
          <w:bCs/>
        </w:rPr>
        <w:t>Náležitosti přihlášky</w:t>
      </w:r>
    </w:p>
    <w:p w:rsidR="003D6DA1" w:rsidRPr="006D6F5A" w:rsidRDefault="003D6DA1" w:rsidP="006D6F5A">
      <w:pPr>
        <w:autoSpaceDE w:val="0"/>
        <w:autoSpaceDN w:val="0"/>
        <w:adjustRightInd w:val="0"/>
        <w:spacing w:after="0" w:line="240" w:lineRule="auto"/>
        <w:rPr>
          <w:rFonts w:cs="Calibri"/>
        </w:rPr>
      </w:pPr>
      <w:r w:rsidRPr="006D6F5A">
        <w:rPr>
          <w:rFonts w:cs="Calibri"/>
        </w:rPr>
        <w:t>a) Pořadatel, ředitel turnaje, přihláška do turnaje.</w:t>
      </w:r>
    </w:p>
    <w:p w:rsidR="003D6DA1" w:rsidRPr="006D6F5A" w:rsidRDefault="003D6DA1" w:rsidP="006D6F5A">
      <w:pPr>
        <w:autoSpaceDE w:val="0"/>
        <w:autoSpaceDN w:val="0"/>
        <w:adjustRightInd w:val="0"/>
        <w:spacing w:after="0" w:line="240" w:lineRule="auto"/>
        <w:rPr>
          <w:rFonts w:cs="Calibri"/>
        </w:rPr>
      </w:pPr>
      <w:r w:rsidRPr="006D6F5A">
        <w:rPr>
          <w:rFonts w:cs="Calibri"/>
        </w:rPr>
        <w:t>b) Požadavek na výši dotace od ŠSČR.</w:t>
      </w:r>
    </w:p>
    <w:p w:rsidR="003D6DA1" w:rsidRPr="006D6F5A" w:rsidRDefault="003D6DA1" w:rsidP="006D6F5A">
      <w:pPr>
        <w:autoSpaceDE w:val="0"/>
        <w:autoSpaceDN w:val="0"/>
        <w:adjustRightInd w:val="0"/>
        <w:spacing w:after="0" w:line="240" w:lineRule="auto"/>
        <w:rPr>
          <w:rFonts w:cs="Calibri"/>
        </w:rPr>
      </w:pPr>
      <w:r w:rsidRPr="006D6F5A">
        <w:rPr>
          <w:rFonts w:cs="Calibri"/>
        </w:rPr>
        <w:t>c) Návrh celkové výše vyplacení finančních cen (nad rámec dotace, eventuálně hodnoty</w:t>
      </w:r>
      <w:r>
        <w:rPr>
          <w:rFonts w:cs="Calibri"/>
        </w:rPr>
        <w:t xml:space="preserve"> </w:t>
      </w:r>
      <w:r w:rsidRPr="006D6F5A">
        <w:rPr>
          <w:rFonts w:cs="Calibri"/>
        </w:rPr>
        <w:t>dalších věcných cen pořadatele).</w:t>
      </w:r>
    </w:p>
    <w:p w:rsidR="003D6DA1" w:rsidRPr="006D6F5A" w:rsidRDefault="003D6DA1" w:rsidP="006D6F5A">
      <w:pPr>
        <w:autoSpaceDE w:val="0"/>
        <w:autoSpaceDN w:val="0"/>
        <w:adjustRightInd w:val="0"/>
        <w:spacing w:after="0" w:line="240" w:lineRule="auto"/>
        <w:rPr>
          <w:rFonts w:cs="Calibri"/>
        </w:rPr>
      </w:pPr>
      <w:r w:rsidRPr="006D6F5A">
        <w:rPr>
          <w:rFonts w:cs="Calibri"/>
        </w:rPr>
        <w:t>d) Co nejpřesněji a nejpodrobněji: místo, objekt, kategorie a druh ubytování, stravování</w:t>
      </w:r>
      <w:r>
        <w:rPr>
          <w:rFonts w:cs="Calibri"/>
        </w:rPr>
        <w:t xml:space="preserve"> </w:t>
      </w:r>
      <w:r w:rsidRPr="006D6F5A">
        <w:rPr>
          <w:rFonts w:cs="Calibri"/>
        </w:rPr>
        <w:t>(rozepsat jaké), hrací prostory, eventuálně odkazy na foto na webových stránkách.</w:t>
      </w:r>
    </w:p>
    <w:p w:rsidR="003D6DA1" w:rsidRPr="006D6F5A" w:rsidRDefault="003D6DA1" w:rsidP="006D6F5A">
      <w:pPr>
        <w:autoSpaceDE w:val="0"/>
        <w:autoSpaceDN w:val="0"/>
        <w:adjustRightInd w:val="0"/>
        <w:spacing w:after="0" w:line="240" w:lineRule="auto"/>
        <w:rPr>
          <w:rFonts w:cs="Calibri"/>
        </w:rPr>
      </w:pPr>
      <w:r w:rsidRPr="006D6F5A">
        <w:rPr>
          <w:rFonts w:cs="Calibri"/>
        </w:rPr>
        <w:t>e) Zajištění mediální propagace akce.</w:t>
      </w:r>
    </w:p>
    <w:p w:rsidR="003D6DA1" w:rsidRPr="006D6F5A" w:rsidRDefault="003D6DA1" w:rsidP="006D6F5A">
      <w:pPr>
        <w:autoSpaceDE w:val="0"/>
        <w:autoSpaceDN w:val="0"/>
        <w:adjustRightInd w:val="0"/>
        <w:spacing w:after="0" w:line="240" w:lineRule="auto"/>
        <w:rPr>
          <w:rFonts w:cs="Calibri"/>
        </w:rPr>
      </w:pPr>
      <w:r w:rsidRPr="006D6F5A">
        <w:rPr>
          <w:rFonts w:cs="Calibri"/>
        </w:rPr>
        <w:t>f) Další, různé, možno návrh propozic.</w:t>
      </w:r>
    </w:p>
    <w:p w:rsidR="003D6DA1" w:rsidRPr="006D6F5A" w:rsidRDefault="003D6DA1" w:rsidP="006D6F5A">
      <w:pPr>
        <w:autoSpaceDE w:val="0"/>
        <w:autoSpaceDN w:val="0"/>
        <w:adjustRightInd w:val="0"/>
        <w:spacing w:after="0" w:line="240" w:lineRule="auto"/>
        <w:rPr>
          <w:rFonts w:cs="Calibri"/>
        </w:rPr>
      </w:pPr>
      <w:r w:rsidRPr="006D6F5A">
        <w:rPr>
          <w:rFonts w:cs="Calibri"/>
        </w:rPr>
        <w:t>Při vyhodnocení konkurzu bude KM dbát na způsob a možnosti prezentace vrcholné akce</w:t>
      </w:r>
      <w:r>
        <w:rPr>
          <w:rFonts w:cs="Calibri"/>
        </w:rPr>
        <w:t xml:space="preserve"> </w:t>
      </w:r>
      <w:r w:rsidRPr="006D6F5A">
        <w:rPr>
          <w:rFonts w:cs="Calibri"/>
        </w:rPr>
        <w:t>vůči veřejnosti, sponzorům, partnerům atd., dále na kvalitu ubytování, stravování, hracího</w:t>
      </w:r>
      <w:r>
        <w:rPr>
          <w:rFonts w:cs="Calibri"/>
        </w:rPr>
        <w:t xml:space="preserve"> </w:t>
      </w:r>
      <w:r w:rsidRPr="006D6F5A">
        <w:rPr>
          <w:rFonts w:cs="Calibri"/>
        </w:rPr>
        <w:t>sálu, u finančních prostředků k návrhu cenového fondu a výši požadované dotace.</w:t>
      </w:r>
    </w:p>
    <w:p w:rsidR="003D6DA1" w:rsidRDefault="003D6DA1" w:rsidP="00B773C6"/>
    <w:sectPr w:rsidR="003D6DA1" w:rsidSect="00CA7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Bold CE">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941D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2E28F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C704E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714F9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AC0E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306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ED3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7A7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F429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5ED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A698A"/>
    <w:multiLevelType w:val="hybridMultilevel"/>
    <w:tmpl w:val="1FCE98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6AE1631"/>
    <w:multiLevelType w:val="hybridMultilevel"/>
    <w:tmpl w:val="EFA6676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4701F2F"/>
    <w:multiLevelType w:val="hybridMultilevel"/>
    <w:tmpl w:val="16B44D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C785555"/>
    <w:multiLevelType w:val="hybridMultilevel"/>
    <w:tmpl w:val="8AE033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C6"/>
    <w:rsid w:val="000B04AA"/>
    <w:rsid w:val="00152C0E"/>
    <w:rsid w:val="003D6DA1"/>
    <w:rsid w:val="0040452C"/>
    <w:rsid w:val="00455D13"/>
    <w:rsid w:val="004F616C"/>
    <w:rsid w:val="005A3056"/>
    <w:rsid w:val="006648F8"/>
    <w:rsid w:val="006928F7"/>
    <w:rsid w:val="006D6F5A"/>
    <w:rsid w:val="00740E16"/>
    <w:rsid w:val="00866993"/>
    <w:rsid w:val="008E42F8"/>
    <w:rsid w:val="00906CF8"/>
    <w:rsid w:val="009E0089"/>
    <w:rsid w:val="00A03E57"/>
    <w:rsid w:val="00B773C6"/>
    <w:rsid w:val="00CA79F3"/>
    <w:rsid w:val="00CC466F"/>
    <w:rsid w:val="00D46224"/>
    <w:rsid w:val="00DB1CF3"/>
    <w:rsid w:val="00E02CBF"/>
    <w:rsid w:val="00E22EEE"/>
    <w:rsid w:val="00F60364"/>
    <w:rsid w:val="00F90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5AD42"/>
  <w15:docId w15:val="{D9BD2301-0760-4FBC-A2C0-8BECC20D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79F3"/>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02CBF"/>
    <w:pPr>
      <w:ind w:left="720"/>
      <w:contextualSpacing/>
    </w:pPr>
  </w:style>
  <w:style w:type="character" w:styleId="Hypertextovodkaz">
    <w:name w:val="Hyperlink"/>
    <w:basedOn w:val="Standardnpsmoodstavce"/>
    <w:uiPriority w:val="99"/>
    <w:rsid w:val="006928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adez@chess.cz" TargetMode="External"/><Relationship Id="rId5" Type="http://schemas.openxmlformats.org/officeDocument/2006/relationships/hyperlink" Target="mailto:mhurta@volny.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4587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Konkurz na pořadatele republikového kola Přeboru škol v šachu</vt:lpstr>
    </vt:vector>
  </TitlesOfParts>
  <Company>Hewlett-Packard</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Konkurz na pořadatele republikového kola Přeboru škol v šachu</dc:title>
  <dc:subject/>
  <dc:creator>Jiri Havlicek</dc:creator>
  <cp:keywords/>
  <dc:description/>
  <cp:lastModifiedBy>Zdeněk Fiala</cp:lastModifiedBy>
  <cp:revision>2</cp:revision>
  <dcterms:created xsi:type="dcterms:W3CDTF">2018-01-21T18:56:00Z</dcterms:created>
  <dcterms:modified xsi:type="dcterms:W3CDTF">2018-01-21T18:56:00Z</dcterms:modified>
</cp:coreProperties>
</file>