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1AB9" w:rsidRDefault="00B91AB9" w:rsidP="00B91AB9">
      <w:pPr>
        <w:suppressAutoHyphens w:val="0"/>
        <w:autoSpaceDN/>
        <w:spacing w:after="160" w:line="259" w:lineRule="auto"/>
        <w:jc w:val="center"/>
        <w:textAlignment w:val="auto"/>
        <w:rPr>
          <w:lang w:eastAsia="cs-CZ"/>
        </w:rPr>
      </w:pPr>
      <w:r>
        <w:rPr>
          <w:noProof/>
          <w:lang w:eastAsia="cs-CZ"/>
        </w:rPr>
        <w:drawing>
          <wp:inline distT="0" distB="0" distL="0" distR="0">
            <wp:extent cx="4848225" cy="2418234"/>
            <wp:effectExtent l="0" t="0" r="0" b="127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arevný_stříbrný_podklad_Sachovy svaz_logo_sirka_rgb.png"/>
                    <pic:cNvPicPr/>
                  </pic:nvPicPr>
                  <pic:blipFill>
                    <a:blip r:embed="rId8">
                      <a:extLst>
                        <a:ext uri="{28A0092B-C50C-407E-A947-70E740481C1C}">
                          <a14:useLocalDpi xmlns:a14="http://schemas.microsoft.com/office/drawing/2010/main" val="0"/>
                        </a:ext>
                      </a:extLst>
                    </a:blip>
                    <a:stretch>
                      <a:fillRect/>
                    </a:stretch>
                  </pic:blipFill>
                  <pic:spPr>
                    <a:xfrm>
                      <a:off x="0" y="0"/>
                      <a:ext cx="4860852" cy="2424532"/>
                    </a:xfrm>
                    <a:prstGeom prst="rect">
                      <a:avLst/>
                    </a:prstGeom>
                  </pic:spPr>
                </pic:pic>
              </a:graphicData>
            </a:graphic>
          </wp:inline>
        </w:drawing>
      </w:r>
    </w:p>
    <w:p w:rsidR="00B91AB9" w:rsidRDefault="00B91AB9" w:rsidP="00B91AB9">
      <w:pPr>
        <w:pStyle w:val="Nzev"/>
        <w:jc w:val="center"/>
        <w:rPr>
          <w:sz w:val="80"/>
          <w:szCs w:val="80"/>
          <w:lang w:eastAsia="cs-CZ"/>
        </w:rPr>
      </w:pPr>
    </w:p>
    <w:p w:rsidR="00B91AB9" w:rsidRDefault="00B91AB9" w:rsidP="00B91AB9">
      <w:pPr>
        <w:pStyle w:val="Nzev"/>
        <w:jc w:val="center"/>
        <w:rPr>
          <w:sz w:val="120"/>
          <w:szCs w:val="120"/>
          <w:lang w:eastAsia="cs-CZ"/>
        </w:rPr>
      </w:pPr>
    </w:p>
    <w:p w:rsidR="00054233" w:rsidRDefault="00B91AB9" w:rsidP="00054233">
      <w:pPr>
        <w:pStyle w:val="Nzev"/>
        <w:jc w:val="center"/>
        <w:rPr>
          <w:sz w:val="120"/>
          <w:szCs w:val="120"/>
          <w:lang w:eastAsia="cs-CZ"/>
        </w:rPr>
      </w:pPr>
      <w:r w:rsidRPr="00B91AB9">
        <w:rPr>
          <w:sz w:val="120"/>
          <w:szCs w:val="120"/>
          <w:lang w:eastAsia="cs-CZ"/>
        </w:rPr>
        <w:t>Zpráva VV ŠSČR</w:t>
      </w:r>
    </w:p>
    <w:p w:rsidR="00B91AB9" w:rsidRPr="00054233" w:rsidRDefault="00B91AB9" w:rsidP="00054233">
      <w:pPr>
        <w:pStyle w:val="Nzev"/>
        <w:jc w:val="center"/>
        <w:rPr>
          <w:sz w:val="118"/>
          <w:szCs w:val="118"/>
          <w:lang w:eastAsia="cs-CZ"/>
        </w:rPr>
      </w:pPr>
      <w:r w:rsidRPr="00054233">
        <w:rPr>
          <w:sz w:val="118"/>
          <w:szCs w:val="118"/>
          <w:lang w:eastAsia="cs-CZ"/>
        </w:rPr>
        <w:t>na Konferenci 2015</w:t>
      </w:r>
    </w:p>
    <w:p w:rsidR="00B91AB9" w:rsidRDefault="00B91AB9" w:rsidP="00B91AB9">
      <w:pPr>
        <w:pStyle w:val="Nzev"/>
        <w:jc w:val="center"/>
        <w:rPr>
          <w:sz w:val="120"/>
          <w:szCs w:val="120"/>
          <w:lang w:eastAsia="cs-CZ"/>
        </w:rPr>
      </w:pPr>
    </w:p>
    <w:p w:rsidR="00B91AB9" w:rsidRPr="00B91AB9" w:rsidRDefault="00B91AB9" w:rsidP="00B91AB9">
      <w:pPr>
        <w:pStyle w:val="Vrazncitt"/>
        <w:rPr>
          <w:i w:val="0"/>
          <w:sz w:val="40"/>
          <w:szCs w:val="40"/>
          <w:lang w:eastAsia="cs-CZ"/>
        </w:rPr>
      </w:pPr>
      <w:r w:rsidRPr="00B91AB9">
        <w:rPr>
          <w:i w:val="0"/>
          <w:sz w:val="40"/>
          <w:szCs w:val="40"/>
          <w:lang w:eastAsia="cs-CZ"/>
        </w:rPr>
        <w:t>Ledeč nad Sázavou, 27. – 28. 2. 2015</w:t>
      </w:r>
    </w:p>
    <w:p w:rsidR="003F2303" w:rsidRPr="00B91AB9" w:rsidRDefault="00B91AB9" w:rsidP="00B91AB9">
      <w:pPr>
        <w:pStyle w:val="Vrazncitt"/>
        <w:rPr>
          <w:lang w:eastAsia="cs-CZ"/>
        </w:rPr>
      </w:pPr>
      <w:r w:rsidRPr="00B91AB9">
        <w:rPr>
          <w:i w:val="0"/>
          <w:sz w:val="40"/>
          <w:szCs w:val="40"/>
          <w:lang w:eastAsia="cs-CZ"/>
        </w:rPr>
        <w:t>Hotel Luna</w:t>
      </w:r>
      <w:r w:rsidR="003F2303" w:rsidRPr="00B91AB9">
        <w:rPr>
          <w:lang w:eastAsia="cs-CZ"/>
        </w:rPr>
        <w:br w:type="page"/>
      </w:r>
    </w:p>
    <w:p w:rsidR="00134568" w:rsidRPr="00134568" w:rsidRDefault="00134568" w:rsidP="00134568">
      <w:pPr>
        <w:pStyle w:val="Odstavec"/>
        <w:rPr>
          <w:rStyle w:val="Zdraznn"/>
        </w:rPr>
      </w:pPr>
      <w:r w:rsidRPr="00134568">
        <w:rPr>
          <w:rStyle w:val="Zdraznn"/>
        </w:rPr>
        <w:lastRenderedPageBreak/>
        <w:t>Vážení delegáti, dámy a pánové,</w:t>
      </w:r>
    </w:p>
    <w:p w:rsidR="00134568" w:rsidRDefault="00134568" w:rsidP="00134568">
      <w:pPr>
        <w:pStyle w:val="Odstavec"/>
        <w:rPr>
          <w:rStyle w:val="Zdraznn"/>
        </w:rPr>
      </w:pPr>
      <w:r w:rsidRPr="00134568">
        <w:rPr>
          <w:rStyle w:val="Zdraznn"/>
        </w:rPr>
        <w:t>předkládáme Vám zprávu o činnosti Výkonného výboru Šachového svazu České republiky, která hodnotí činnost Šachového svazu České republiky od poslední konference ŠSČR v loňském roce.</w:t>
      </w:r>
    </w:p>
    <w:sdt>
      <w:sdtPr>
        <w:rPr>
          <w:rFonts w:ascii="Calibri" w:eastAsia="Calibri" w:hAnsi="Calibri" w:cs="Times New Roman"/>
          <w:color w:val="auto"/>
          <w:sz w:val="22"/>
          <w:szCs w:val="22"/>
          <w:lang w:eastAsia="en-US"/>
        </w:rPr>
        <w:id w:val="976425628"/>
        <w:docPartObj>
          <w:docPartGallery w:val="Table of Contents"/>
          <w:docPartUnique/>
        </w:docPartObj>
      </w:sdtPr>
      <w:sdtEndPr>
        <w:rPr>
          <w:b/>
          <w:bCs/>
        </w:rPr>
      </w:sdtEndPr>
      <w:sdtContent>
        <w:p w:rsidR="00B90695" w:rsidRDefault="00B90695">
          <w:pPr>
            <w:pStyle w:val="Nadpisobsahu"/>
          </w:pPr>
          <w:r>
            <w:t>Obsah</w:t>
          </w:r>
        </w:p>
        <w:p w:rsidR="009A1FCC" w:rsidRDefault="00B90695">
          <w:pPr>
            <w:pStyle w:val="Obsah1"/>
            <w:rPr>
              <w:rFonts w:asciiTheme="minorHAnsi" w:eastAsiaTheme="minorEastAsia" w:hAnsiTheme="minorHAnsi" w:cstheme="minorBidi"/>
              <w:b w:val="0"/>
              <w:lang w:eastAsia="cs-CZ"/>
            </w:rPr>
          </w:pPr>
          <w:r>
            <w:fldChar w:fldCharType="begin"/>
          </w:r>
          <w:r>
            <w:instrText xml:space="preserve"> TOC \o "1-3" \h \z \u </w:instrText>
          </w:r>
          <w:r>
            <w:fldChar w:fldCharType="separate"/>
          </w:r>
          <w:hyperlink w:anchor="_Toc411936841" w:history="1">
            <w:r w:rsidR="009A1FCC" w:rsidRPr="00127825">
              <w:rPr>
                <w:rStyle w:val="Hypertextovodkaz"/>
                <w:lang w:eastAsia="cs-CZ"/>
              </w:rPr>
              <w:t>1.</w:t>
            </w:r>
            <w:r w:rsidR="009A1FCC">
              <w:rPr>
                <w:rFonts w:asciiTheme="minorHAnsi" w:eastAsiaTheme="minorEastAsia" w:hAnsiTheme="minorHAnsi" w:cstheme="minorBidi"/>
                <w:b w:val="0"/>
                <w:lang w:eastAsia="cs-CZ"/>
              </w:rPr>
              <w:tab/>
            </w:r>
            <w:r w:rsidR="009A1FCC" w:rsidRPr="00127825">
              <w:rPr>
                <w:rStyle w:val="Hypertextovodkaz"/>
                <w:lang w:eastAsia="cs-CZ"/>
              </w:rPr>
              <w:t>Zpráva předsedy</w:t>
            </w:r>
            <w:r w:rsidR="009A1FCC">
              <w:rPr>
                <w:webHidden/>
              </w:rPr>
              <w:tab/>
            </w:r>
            <w:r w:rsidR="009A1FCC">
              <w:rPr>
                <w:webHidden/>
              </w:rPr>
              <w:fldChar w:fldCharType="begin"/>
            </w:r>
            <w:r w:rsidR="009A1FCC">
              <w:rPr>
                <w:webHidden/>
              </w:rPr>
              <w:instrText xml:space="preserve"> PAGEREF _Toc411936841 \h </w:instrText>
            </w:r>
            <w:r w:rsidR="009A1FCC">
              <w:rPr>
                <w:webHidden/>
              </w:rPr>
            </w:r>
            <w:r w:rsidR="009A1FCC">
              <w:rPr>
                <w:webHidden/>
              </w:rPr>
              <w:fldChar w:fldCharType="separate"/>
            </w:r>
            <w:r w:rsidR="00BC1E9C">
              <w:rPr>
                <w:webHidden/>
              </w:rPr>
              <w:t>4</w:t>
            </w:r>
            <w:r w:rsidR="009A1FCC">
              <w:rPr>
                <w:webHidden/>
              </w:rPr>
              <w:fldChar w:fldCharType="end"/>
            </w:r>
          </w:hyperlink>
        </w:p>
        <w:p w:rsidR="009A1FCC" w:rsidRDefault="00156B43">
          <w:pPr>
            <w:pStyle w:val="Obsah1"/>
            <w:rPr>
              <w:rFonts w:asciiTheme="minorHAnsi" w:eastAsiaTheme="minorEastAsia" w:hAnsiTheme="minorHAnsi" w:cstheme="minorBidi"/>
              <w:b w:val="0"/>
              <w:lang w:eastAsia="cs-CZ"/>
            </w:rPr>
          </w:pPr>
          <w:hyperlink w:anchor="_Toc411936842" w:history="1">
            <w:r w:rsidR="009A1FCC" w:rsidRPr="00127825">
              <w:rPr>
                <w:rStyle w:val="Hypertextovodkaz"/>
              </w:rPr>
              <w:t>2.</w:t>
            </w:r>
            <w:r w:rsidR="009A1FCC">
              <w:rPr>
                <w:rFonts w:asciiTheme="minorHAnsi" w:eastAsiaTheme="minorEastAsia" w:hAnsiTheme="minorHAnsi" w:cstheme="minorBidi"/>
                <w:b w:val="0"/>
                <w:lang w:eastAsia="cs-CZ"/>
              </w:rPr>
              <w:tab/>
            </w:r>
            <w:r w:rsidR="009A1FCC" w:rsidRPr="00127825">
              <w:rPr>
                <w:rStyle w:val="Hypertextovodkaz"/>
              </w:rPr>
              <w:t>Zpráva sekretariátu</w:t>
            </w:r>
            <w:r w:rsidR="009A1FCC">
              <w:rPr>
                <w:webHidden/>
              </w:rPr>
              <w:tab/>
            </w:r>
            <w:r w:rsidR="009A1FCC">
              <w:rPr>
                <w:webHidden/>
              </w:rPr>
              <w:fldChar w:fldCharType="begin"/>
            </w:r>
            <w:r w:rsidR="009A1FCC">
              <w:rPr>
                <w:webHidden/>
              </w:rPr>
              <w:instrText xml:space="preserve"> PAGEREF _Toc411936842 \h </w:instrText>
            </w:r>
            <w:r w:rsidR="009A1FCC">
              <w:rPr>
                <w:webHidden/>
              </w:rPr>
            </w:r>
            <w:r w:rsidR="009A1FCC">
              <w:rPr>
                <w:webHidden/>
              </w:rPr>
              <w:fldChar w:fldCharType="separate"/>
            </w:r>
            <w:r w:rsidR="00BC1E9C">
              <w:rPr>
                <w:webHidden/>
              </w:rPr>
              <w:t>6</w:t>
            </w:r>
            <w:r w:rsidR="009A1FCC">
              <w:rPr>
                <w:webHidden/>
              </w:rPr>
              <w:fldChar w:fldCharType="end"/>
            </w:r>
          </w:hyperlink>
        </w:p>
        <w:p w:rsidR="009A1FCC" w:rsidRDefault="00156B43">
          <w:pPr>
            <w:pStyle w:val="Obsah1"/>
            <w:rPr>
              <w:rFonts w:asciiTheme="minorHAnsi" w:eastAsiaTheme="minorEastAsia" w:hAnsiTheme="minorHAnsi" w:cstheme="minorBidi"/>
              <w:b w:val="0"/>
              <w:lang w:eastAsia="cs-CZ"/>
            </w:rPr>
          </w:pPr>
          <w:hyperlink w:anchor="_Toc411936843" w:history="1">
            <w:r w:rsidR="009A1FCC" w:rsidRPr="00127825">
              <w:rPr>
                <w:rStyle w:val="Hypertextovodkaz"/>
              </w:rPr>
              <w:t>3.</w:t>
            </w:r>
            <w:r w:rsidR="009A1FCC">
              <w:rPr>
                <w:rFonts w:asciiTheme="minorHAnsi" w:eastAsiaTheme="minorEastAsia" w:hAnsiTheme="minorHAnsi" w:cstheme="minorBidi"/>
                <w:b w:val="0"/>
                <w:lang w:eastAsia="cs-CZ"/>
              </w:rPr>
              <w:tab/>
            </w:r>
            <w:r w:rsidR="009A1FCC" w:rsidRPr="00127825">
              <w:rPr>
                <w:rStyle w:val="Hypertextovodkaz"/>
              </w:rPr>
              <w:t>Zpráva o činnosti Sportovně – technické komise</w:t>
            </w:r>
            <w:r w:rsidR="009A1FCC">
              <w:rPr>
                <w:webHidden/>
              </w:rPr>
              <w:tab/>
            </w:r>
            <w:r w:rsidR="009A1FCC">
              <w:rPr>
                <w:webHidden/>
              </w:rPr>
              <w:fldChar w:fldCharType="begin"/>
            </w:r>
            <w:r w:rsidR="009A1FCC">
              <w:rPr>
                <w:webHidden/>
              </w:rPr>
              <w:instrText xml:space="preserve"> PAGEREF _Toc411936843 \h </w:instrText>
            </w:r>
            <w:r w:rsidR="009A1FCC">
              <w:rPr>
                <w:webHidden/>
              </w:rPr>
            </w:r>
            <w:r w:rsidR="009A1FCC">
              <w:rPr>
                <w:webHidden/>
              </w:rPr>
              <w:fldChar w:fldCharType="separate"/>
            </w:r>
            <w:r w:rsidR="00BC1E9C">
              <w:rPr>
                <w:webHidden/>
              </w:rPr>
              <w:t>8</w:t>
            </w:r>
            <w:r w:rsidR="009A1FCC">
              <w:rPr>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44" w:history="1">
            <w:r w:rsidR="009A1FCC" w:rsidRPr="009A1FCC">
              <w:rPr>
                <w:rStyle w:val="Hypertextovodkaz"/>
                <w:b w:val="0"/>
              </w:rPr>
              <w:t>Personální složení:</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_Toc411936844 \h </w:instrText>
            </w:r>
            <w:r w:rsidR="009A1FCC" w:rsidRPr="009A1FCC">
              <w:rPr>
                <w:b w:val="0"/>
                <w:webHidden/>
              </w:rPr>
            </w:r>
            <w:r w:rsidR="009A1FCC" w:rsidRPr="009A1FCC">
              <w:rPr>
                <w:b w:val="0"/>
                <w:webHidden/>
              </w:rPr>
              <w:fldChar w:fldCharType="separate"/>
            </w:r>
            <w:r w:rsidR="00BC1E9C">
              <w:rPr>
                <w:b w:val="0"/>
                <w:webHidden/>
              </w:rPr>
              <w:t>8</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45" w:history="1">
            <w:r w:rsidR="009A1FCC" w:rsidRPr="009A1FCC">
              <w:rPr>
                <w:rStyle w:val="Hypertextovodkaz"/>
                <w:b w:val="0"/>
              </w:rPr>
              <w:t>Shrnutí celoroční práce:</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_Toc411936845 \h </w:instrText>
            </w:r>
            <w:r w:rsidR="009A1FCC" w:rsidRPr="009A1FCC">
              <w:rPr>
                <w:b w:val="0"/>
                <w:webHidden/>
              </w:rPr>
            </w:r>
            <w:r w:rsidR="009A1FCC" w:rsidRPr="009A1FCC">
              <w:rPr>
                <w:b w:val="0"/>
                <w:webHidden/>
              </w:rPr>
              <w:fldChar w:fldCharType="separate"/>
            </w:r>
            <w:r w:rsidR="00BC1E9C">
              <w:rPr>
                <w:b w:val="0"/>
                <w:webHidden/>
              </w:rPr>
              <w:t>8</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46" w:history="1">
            <w:r w:rsidR="009A1FCC" w:rsidRPr="009A1FCC">
              <w:rPr>
                <w:rStyle w:val="Hypertextovodkaz"/>
                <w:b w:val="0"/>
              </w:rPr>
              <w:t>Nejlepší v soutěžích spadajících pod STK ŠSČR:</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_Toc411936846 \h </w:instrText>
            </w:r>
            <w:r w:rsidR="009A1FCC" w:rsidRPr="009A1FCC">
              <w:rPr>
                <w:b w:val="0"/>
                <w:webHidden/>
              </w:rPr>
            </w:r>
            <w:r w:rsidR="009A1FCC" w:rsidRPr="009A1FCC">
              <w:rPr>
                <w:b w:val="0"/>
                <w:webHidden/>
              </w:rPr>
              <w:fldChar w:fldCharType="separate"/>
            </w:r>
            <w:r w:rsidR="00BC1E9C">
              <w:rPr>
                <w:b w:val="0"/>
                <w:webHidden/>
              </w:rPr>
              <w:t>9</w:t>
            </w:r>
            <w:r w:rsidR="009A1FCC" w:rsidRPr="009A1FCC">
              <w:rPr>
                <w:b w:val="0"/>
                <w:webHidden/>
              </w:rPr>
              <w:fldChar w:fldCharType="end"/>
            </w:r>
          </w:hyperlink>
        </w:p>
        <w:p w:rsidR="009A1FCC" w:rsidRDefault="00156B43">
          <w:pPr>
            <w:pStyle w:val="Obsah1"/>
            <w:rPr>
              <w:rFonts w:asciiTheme="minorHAnsi" w:eastAsiaTheme="minorEastAsia" w:hAnsiTheme="minorHAnsi" w:cstheme="minorBidi"/>
              <w:b w:val="0"/>
              <w:lang w:eastAsia="cs-CZ"/>
            </w:rPr>
          </w:pPr>
          <w:hyperlink w:anchor="_Toc411936847" w:history="1">
            <w:r w:rsidR="009A1FCC" w:rsidRPr="00127825">
              <w:rPr>
                <w:rStyle w:val="Hypertextovodkaz"/>
              </w:rPr>
              <w:t>4.</w:t>
            </w:r>
            <w:r w:rsidR="009A1FCC">
              <w:rPr>
                <w:rFonts w:asciiTheme="minorHAnsi" w:eastAsiaTheme="minorEastAsia" w:hAnsiTheme="minorHAnsi" w:cstheme="minorBidi"/>
                <w:b w:val="0"/>
                <w:lang w:eastAsia="cs-CZ"/>
              </w:rPr>
              <w:tab/>
            </w:r>
            <w:r w:rsidR="009A1FCC" w:rsidRPr="00127825">
              <w:rPr>
                <w:rStyle w:val="Hypertextovodkaz"/>
              </w:rPr>
              <w:t>Zpráva Trenérsko-metodické komise</w:t>
            </w:r>
            <w:r w:rsidR="009A1FCC">
              <w:rPr>
                <w:webHidden/>
              </w:rPr>
              <w:tab/>
            </w:r>
            <w:r w:rsidR="009A1FCC">
              <w:rPr>
                <w:webHidden/>
              </w:rPr>
              <w:fldChar w:fldCharType="begin"/>
            </w:r>
            <w:r w:rsidR="009A1FCC">
              <w:rPr>
                <w:webHidden/>
              </w:rPr>
              <w:instrText xml:space="preserve"> PAGEREF _Toc411936847 \h </w:instrText>
            </w:r>
            <w:r w:rsidR="009A1FCC">
              <w:rPr>
                <w:webHidden/>
              </w:rPr>
            </w:r>
            <w:r w:rsidR="009A1FCC">
              <w:rPr>
                <w:webHidden/>
              </w:rPr>
              <w:fldChar w:fldCharType="separate"/>
            </w:r>
            <w:r w:rsidR="00BC1E9C">
              <w:rPr>
                <w:webHidden/>
              </w:rPr>
              <w:t>12</w:t>
            </w:r>
            <w:r w:rsidR="009A1FCC">
              <w:rPr>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48" w:history="1">
            <w:r w:rsidR="009A1FCC" w:rsidRPr="009A1FCC">
              <w:rPr>
                <w:rStyle w:val="Hypertextovodkaz"/>
                <w:b w:val="0"/>
              </w:rPr>
              <w:t>Reprezentace</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_Toc411936848 \h </w:instrText>
            </w:r>
            <w:r w:rsidR="009A1FCC" w:rsidRPr="009A1FCC">
              <w:rPr>
                <w:b w:val="0"/>
                <w:webHidden/>
              </w:rPr>
            </w:r>
            <w:r w:rsidR="009A1FCC" w:rsidRPr="009A1FCC">
              <w:rPr>
                <w:b w:val="0"/>
                <w:webHidden/>
              </w:rPr>
              <w:fldChar w:fldCharType="separate"/>
            </w:r>
            <w:r w:rsidR="00BC1E9C">
              <w:rPr>
                <w:b w:val="0"/>
                <w:webHidden/>
              </w:rPr>
              <w:t>12</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49" w:history="1">
            <w:r w:rsidR="009A1FCC" w:rsidRPr="009A1FCC">
              <w:rPr>
                <w:rStyle w:val="Hypertextovodkaz"/>
                <w:b w:val="0"/>
              </w:rPr>
              <w:t>Školení trenérů</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_Toc411936849 \h </w:instrText>
            </w:r>
            <w:r w:rsidR="009A1FCC" w:rsidRPr="009A1FCC">
              <w:rPr>
                <w:b w:val="0"/>
                <w:webHidden/>
              </w:rPr>
            </w:r>
            <w:r w:rsidR="009A1FCC" w:rsidRPr="009A1FCC">
              <w:rPr>
                <w:b w:val="0"/>
                <w:webHidden/>
              </w:rPr>
              <w:fldChar w:fldCharType="separate"/>
            </w:r>
            <w:r w:rsidR="00BC1E9C">
              <w:rPr>
                <w:b w:val="0"/>
                <w:webHidden/>
              </w:rPr>
              <w:t>13</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50" w:history="1">
            <w:r w:rsidR="009A1FCC" w:rsidRPr="009A1FCC">
              <w:rPr>
                <w:rStyle w:val="Hypertextovodkaz"/>
                <w:b w:val="0"/>
              </w:rPr>
              <w:t>Projekt Krajských tréninkových center mládeže</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_Toc411936850 \h </w:instrText>
            </w:r>
            <w:r w:rsidR="009A1FCC" w:rsidRPr="009A1FCC">
              <w:rPr>
                <w:b w:val="0"/>
                <w:webHidden/>
              </w:rPr>
            </w:r>
            <w:r w:rsidR="009A1FCC" w:rsidRPr="009A1FCC">
              <w:rPr>
                <w:b w:val="0"/>
                <w:webHidden/>
              </w:rPr>
              <w:fldChar w:fldCharType="separate"/>
            </w:r>
            <w:r w:rsidR="00BC1E9C">
              <w:rPr>
                <w:b w:val="0"/>
                <w:webHidden/>
              </w:rPr>
              <w:t>14</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51" w:history="1">
            <w:r w:rsidR="009A1FCC" w:rsidRPr="009A1FCC">
              <w:rPr>
                <w:rStyle w:val="Hypertextovodkaz"/>
                <w:b w:val="0"/>
              </w:rPr>
              <w:t>Webináře</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_Toc411936851 \h </w:instrText>
            </w:r>
            <w:r w:rsidR="009A1FCC" w:rsidRPr="009A1FCC">
              <w:rPr>
                <w:b w:val="0"/>
                <w:webHidden/>
              </w:rPr>
            </w:r>
            <w:r w:rsidR="009A1FCC" w:rsidRPr="009A1FCC">
              <w:rPr>
                <w:b w:val="0"/>
                <w:webHidden/>
              </w:rPr>
              <w:fldChar w:fldCharType="separate"/>
            </w:r>
            <w:r w:rsidR="00BC1E9C">
              <w:rPr>
                <w:b w:val="0"/>
                <w:webHidden/>
              </w:rPr>
              <w:t>14</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52" w:history="1">
            <w:r w:rsidR="009A1FCC" w:rsidRPr="009A1FCC">
              <w:rPr>
                <w:rStyle w:val="Hypertextovodkaz"/>
                <w:b w:val="0"/>
              </w:rPr>
              <w:t>Výukový program na internetu</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_Toc411936852 \h </w:instrText>
            </w:r>
            <w:r w:rsidR="009A1FCC" w:rsidRPr="009A1FCC">
              <w:rPr>
                <w:b w:val="0"/>
                <w:webHidden/>
              </w:rPr>
            </w:r>
            <w:r w:rsidR="009A1FCC" w:rsidRPr="009A1FCC">
              <w:rPr>
                <w:b w:val="0"/>
                <w:webHidden/>
              </w:rPr>
              <w:fldChar w:fldCharType="separate"/>
            </w:r>
            <w:r w:rsidR="00BC1E9C">
              <w:rPr>
                <w:b w:val="0"/>
                <w:webHidden/>
              </w:rPr>
              <w:t>14</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53" w:history="1">
            <w:r w:rsidR="009A1FCC" w:rsidRPr="009A1FCC">
              <w:rPr>
                <w:rStyle w:val="Hypertextovodkaz"/>
                <w:b w:val="0"/>
              </w:rPr>
              <w:t>Zpráva trenéra reprezentace mládeže</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_Toc411936853 \h </w:instrText>
            </w:r>
            <w:r w:rsidR="009A1FCC" w:rsidRPr="009A1FCC">
              <w:rPr>
                <w:b w:val="0"/>
                <w:webHidden/>
              </w:rPr>
            </w:r>
            <w:r w:rsidR="009A1FCC" w:rsidRPr="009A1FCC">
              <w:rPr>
                <w:b w:val="0"/>
                <w:webHidden/>
              </w:rPr>
              <w:fldChar w:fldCharType="separate"/>
            </w:r>
            <w:r w:rsidR="00BC1E9C">
              <w:rPr>
                <w:b w:val="0"/>
                <w:webHidden/>
              </w:rPr>
              <w:t>15</w:t>
            </w:r>
            <w:r w:rsidR="009A1FCC" w:rsidRPr="009A1FCC">
              <w:rPr>
                <w:b w:val="0"/>
                <w:webHidden/>
              </w:rPr>
              <w:fldChar w:fldCharType="end"/>
            </w:r>
          </w:hyperlink>
        </w:p>
        <w:p w:rsidR="009A1FCC" w:rsidRDefault="00156B43">
          <w:pPr>
            <w:pStyle w:val="Obsah1"/>
            <w:rPr>
              <w:rFonts w:asciiTheme="minorHAnsi" w:eastAsiaTheme="minorEastAsia" w:hAnsiTheme="minorHAnsi" w:cstheme="minorBidi"/>
              <w:b w:val="0"/>
              <w:lang w:eastAsia="cs-CZ"/>
            </w:rPr>
          </w:pPr>
          <w:hyperlink w:anchor="_Toc411936854" w:history="1">
            <w:r w:rsidR="009A1FCC" w:rsidRPr="00127825">
              <w:rPr>
                <w:rStyle w:val="Hypertextovodkaz"/>
              </w:rPr>
              <w:t>5.</w:t>
            </w:r>
            <w:r w:rsidR="009A1FCC">
              <w:rPr>
                <w:rFonts w:asciiTheme="minorHAnsi" w:eastAsiaTheme="minorEastAsia" w:hAnsiTheme="minorHAnsi" w:cstheme="minorBidi"/>
                <w:b w:val="0"/>
                <w:lang w:eastAsia="cs-CZ"/>
              </w:rPr>
              <w:tab/>
            </w:r>
            <w:r w:rsidR="009A1FCC" w:rsidRPr="00127825">
              <w:rPr>
                <w:rStyle w:val="Hypertextovodkaz"/>
              </w:rPr>
              <w:t>Zpráva Komise mládeže</w:t>
            </w:r>
            <w:r w:rsidR="009A1FCC">
              <w:rPr>
                <w:webHidden/>
              </w:rPr>
              <w:tab/>
            </w:r>
            <w:r w:rsidR="009A1FCC">
              <w:rPr>
                <w:webHidden/>
              </w:rPr>
              <w:fldChar w:fldCharType="begin"/>
            </w:r>
            <w:r w:rsidR="009A1FCC">
              <w:rPr>
                <w:webHidden/>
              </w:rPr>
              <w:instrText xml:space="preserve"> PAGEREF _Toc411936854 \h </w:instrText>
            </w:r>
            <w:r w:rsidR="009A1FCC">
              <w:rPr>
                <w:webHidden/>
              </w:rPr>
            </w:r>
            <w:r w:rsidR="009A1FCC">
              <w:rPr>
                <w:webHidden/>
              </w:rPr>
              <w:fldChar w:fldCharType="separate"/>
            </w:r>
            <w:r w:rsidR="00BC1E9C">
              <w:rPr>
                <w:webHidden/>
              </w:rPr>
              <w:t>18</w:t>
            </w:r>
            <w:r w:rsidR="009A1FCC">
              <w:rPr>
                <w:webHidden/>
              </w:rPr>
              <w:fldChar w:fldCharType="end"/>
            </w:r>
          </w:hyperlink>
        </w:p>
        <w:p w:rsidR="009A1FCC" w:rsidRDefault="00156B43">
          <w:pPr>
            <w:pStyle w:val="Obsah1"/>
            <w:rPr>
              <w:rFonts w:asciiTheme="minorHAnsi" w:eastAsiaTheme="minorEastAsia" w:hAnsiTheme="minorHAnsi" w:cstheme="minorBidi"/>
              <w:b w:val="0"/>
              <w:lang w:eastAsia="cs-CZ"/>
            </w:rPr>
          </w:pPr>
          <w:hyperlink w:anchor="_Toc411936855" w:history="1">
            <w:r w:rsidR="009A1FCC" w:rsidRPr="00127825">
              <w:rPr>
                <w:rStyle w:val="Hypertextovodkaz"/>
              </w:rPr>
              <w:t>6.</w:t>
            </w:r>
            <w:r w:rsidR="009A1FCC">
              <w:rPr>
                <w:rFonts w:asciiTheme="minorHAnsi" w:eastAsiaTheme="minorEastAsia" w:hAnsiTheme="minorHAnsi" w:cstheme="minorBidi"/>
                <w:b w:val="0"/>
                <w:lang w:eastAsia="cs-CZ"/>
              </w:rPr>
              <w:tab/>
            </w:r>
            <w:r w:rsidR="009A1FCC" w:rsidRPr="00127825">
              <w:rPr>
                <w:rStyle w:val="Hypertextovodkaz"/>
              </w:rPr>
              <w:t>Zpráva Organizační komise</w:t>
            </w:r>
            <w:r w:rsidR="009A1FCC">
              <w:rPr>
                <w:webHidden/>
              </w:rPr>
              <w:tab/>
            </w:r>
            <w:r w:rsidR="009A1FCC">
              <w:rPr>
                <w:webHidden/>
              </w:rPr>
              <w:fldChar w:fldCharType="begin"/>
            </w:r>
            <w:r w:rsidR="009A1FCC">
              <w:rPr>
                <w:webHidden/>
              </w:rPr>
              <w:instrText xml:space="preserve"> PAGEREF _Toc411936855 \h </w:instrText>
            </w:r>
            <w:r w:rsidR="009A1FCC">
              <w:rPr>
                <w:webHidden/>
              </w:rPr>
            </w:r>
            <w:r w:rsidR="009A1FCC">
              <w:rPr>
                <w:webHidden/>
              </w:rPr>
              <w:fldChar w:fldCharType="separate"/>
            </w:r>
            <w:r w:rsidR="00BC1E9C">
              <w:rPr>
                <w:webHidden/>
              </w:rPr>
              <w:t>20</w:t>
            </w:r>
            <w:r w:rsidR="009A1FCC">
              <w:rPr>
                <w:webHidden/>
              </w:rPr>
              <w:fldChar w:fldCharType="end"/>
            </w:r>
          </w:hyperlink>
        </w:p>
        <w:p w:rsidR="009A1FCC" w:rsidRDefault="00156B43">
          <w:pPr>
            <w:pStyle w:val="Obsah1"/>
            <w:rPr>
              <w:rFonts w:asciiTheme="minorHAnsi" w:eastAsiaTheme="minorEastAsia" w:hAnsiTheme="minorHAnsi" w:cstheme="minorBidi"/>
              <w:b w:val="0"/>
              <w:lang w:eastAsia="cs-CZ"/>
            </w:rPr>
          </w:pPr>
          <w:hyperlink w:anchor="_Toc411936856" w:history="1">
            <w:r w:rsidR="009A1FCC" w:rsidRPr="00127825">
              <w:rPr>
                <w:rStyle w:val="Hypertextovodkaz"/>
              </w:rPr>
              <w:t>7.</w:t>
            </w:r>
            <w:r w:rsidR="009A1FCC">
              <w:rPr>
                <w:rFonts w:asciiTheme="minorHAnsi" w:eastAsiaTheme="minorEastAsia" w:hAnsiTheme="minorHAnsi" w:cstheme="minorBidi"/>
                <w:b w:val="0"/>
                <w:lang w:eastAsia="cs-CZ"/>
              </w:rPr>
              <w:tab/>
            </w:r>
            <w:r w:rsidR="009A1FCC" w:rsidRPr="00127825">
              <w:rPr>
                <w:rStyle w:val="Hypertextovodkaz"/>
              </w:rPr>
              <w:t>Zpráva komise pro marketing a komunikaci</w:t>
            </w:r>
            <w:r w:rsidR="009A1FCC">
              <w:rPr>
                <w:webHidden/>
              </w:rPr>
              <w:tab/>
            </w:r>
            <w:r w:rsidR="009A1FCC">
              <w:rPr>
                <w:webHidden/>
              </w:rPr>
              <w:fldChar w:fldCharType="begin"/>
            </w:r>
            <w:r w:rsidR="009A1FCC">
              <w:rPr>
                <w:webHidden/>
              </w:rPr>
              <w:instrText xml:space="preserve"> PAGEREF _Toc411936856 \h </w:instrText>
            </w:r>
            <w:r w:rsidR="009A1FCC">
              <w:rPr>
                <w:webHidden/>
              </w:rPr>
            </w:r>
            <w:r w:rsidR="009A1FCC">
              <w:rPr>
                <w:webHidden/>
              </w:rPr>
              <w:fldChar w:fldCharType="separate"/>
            </w:r>
            <w:r w:rsidR="00BC1E9C">
              <w:rPr>
                <w:webHidden/>
              </w:rPr>
              <w:t>21</w:t>
            </w:r>
            <w:r w:rsidR="009A1FCC">
              <w:rPr>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57" w:history="1">
            <w:r w:rsidR="009A1FCC">
              <w:rPr>
                <w:rStyle w:val="Hypertextovodkaz"/>
                <w:b w:val="0"/>
              </w:rPr>
              <w:t>Složení komise</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_Toc411936857 \h </w:instrText>
            </w:r>
            <w:r w:rsidR="009A1FCC" w:rsidRPr="009A1FCC">
              <w:rPr>
                <w:b w:val="0"/>
                <w:webHidden/>
              </w:rPr>
            </w:r>
            <w:r w:rsidR="009A1FCC" w:rsidRPr="009A1FCC">
              <w:rPr>
                <w:b w:val="0"/>
                <w:webHidden/>
              </w:rPr>
              <w:fldChar w:fldCharType="separate"/>
            </w:r>
            <w:r w:rsidR="00BC1E9C">
              <w:rPr>
                <w:b w:val="0"/>
                <w:webHidden/>
              </w:rPr>
              <w:t>21</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58" w:history="1">
            <w:r w:rsidR="009A1FCC" w:rsidRPr="009A1FCC">
              <w:rPr>
                <w:rStyle w:val="Hypertextovodkaz"/>
                <w:b w:val="0"/>
              </w:rPr>
              <w:t>Změna loga ŠSČR</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_Toc411936858 \h </w:instrText>
            </w:r>
            <w:r w:rsidR="009A1FCC" w:rsidRPr="009A1FCC">
              <w:rPr>
                <w:b w:val="0"/>
                <w:webHidden/>
              </w:rPr>
            </w:r>
            <w:r w:rsidR="009A1FCC" w:rsidRPr="009A1FCC">
              <w:rPr>
                <w:b w:val="0"/>
                <w:webHidden/>
              </w:rPr>
              <w:fldChar w:fldCharType="separate"/>
            </w:r>
            <w:r w:rsidR="00BC1E9C">
              <w:rPr>
                <w:b w:val="0"/>
                <w:webHidden/>
              </w:rPr>
              <w:t>21</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59" w:history="1">
            <w:r w:rsidR="009A1FCC" w:rsidRPr="009A1FCC">
              <w:rPr>
                <w:rStyle w:val="Hypertextovodkaz"/>
                <w:b w:val="0"/>
              </w:rPr>
              <w:t>Amatérský šach</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_Toc411936859 \h </w:instrText>
            </w:r>
            <w:r w:rsidR="009A1FCC" w:rsidRPr="009A1FCC">
              <w:rPr>
                <w:b w:val="0"/>
                <w:webHidden/>
              </w:rPr>
            </w:r>
            <w:r w:rsidR="009A1FCC" w:rsidRPr="009A1FCC">
              <w:rPr>
                <w:b w:val="0"/>
                <w:webHidden/>
              </w:rPr>
              <w:fldChar w:fldCharType="separate"/>
            </w:r>
            <w:r w:rsidR="00BC1E9C">
              <w:rPr>
                <w:b w:val="0"/>
                <w:webHidden/>
              </w:rPr>
              <w:t>22</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60" w:history="1">
            <w:r w:rsidR="009A1FCC" w:rsidRPr="009A1FCC">
              <w:rPr>
                <w:rStyle w:val="Hypertextovodkaz"/>
                <w:b w:val="0"/>
              </w:rPr>
              <w:t>Grantové řízení na popularizaci šachu</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_Toc411936860 \h </w:instrText>
            </w:r>
            <w:r w:rsidR="009A1FCC" w:rsidRPr="009A1FCC">
              <w:rPr>
                <w:b w:val="0"/>
                <w:webHidden/>
              </w:rPr>
            </w:r>
            <w:r w:rsidR="009A1FCC" w:rsidRPr="009A1FCC">
              <w:rPr>
                <w:b w:val="0"/>
                <w:webHidden/>
              </w:rPr>
              <w:fldChar w:fldCharType="separate"/>
            </w:r>
            <w:r w:rsidR="00BC1E9C">
              <w:rPr>
                <w:b w:val="0"/>
                <w:webHidden/>
              </w:rPr>
              <w:t>22</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61" w:history="1">
            <w:r w:rsidR="009A1FCC" w:rsidRPr="009A1FCC">
              <w:rPr>
                <w:rStyle w:val="Hypertextovodkaz"/>
                <w:b w:val="0"/>
              </w:rPr>
              <w:t>Výroční ceny ŠSČR</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_Toc411936861 \h </w:instrText>
            </w:r>
            <w:r w:rsidR="009A1FCC" w:rsidRPr="009A1FCC">
              <w:rPr>
                <w:b w:val="0"/>
                <w:webHidden/>
              </w:rPr>
            </w:r>
            <w:r w:rsidR="009A1FCC" w:rsidRPr="009A1FCC">
              <w:rPr>
                <w:b w:val="0"/>
                <w:webHidden/>
              </w:rPr>
              <w:fldChar w:fldCharType="separate"/>
            </w:r>
            <w:r w:rsidR="00BC1E9C">
              <w:rPr>
                <w:b w:val="0"/>
                <w:webHidden/>
              </w:rPr>
              <w:t>22</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62" w:history="1">
            <w:r w:rsidR="009A1FCC" w:rsidRPr="009A1FCC">
              <w:rPr>
                <w:rStyle w:val="Hypertextovodkaz"/>
                <w:b w:val="0"/>
                <w:i/>
              </w:rPr>
              <w:t>tht</w:t>
            </w:r>
            <w:r w:rsidR="009A1FCC" w:rsidRPr="009A1FCC">
              <w:rPr>
                <w:rStyle w:val="Hypertextovodkaz"/>
                <w:b w:val="0"/>
              </w:rPr>
              <w:t xml:space="preserve"> Extraliga</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_Toc411936862 \h </w:instrText>
            </w:r>
            <w:r w:rsidR="009A1FCC" w:rsidRPr="009A1FCC">
              <w:rPr>
                <w:b w:val="0"/>
                <w:webHidden/>
              </w:rPr>
            </w:r>
            <w:r w:rsidR="009A1FCC" w:rsidRPr="009A1FCC">
              <w:rPr>
                <w:b w:val="0"/>
                <w:webHidden/>
              </w:rPr>
              <w:fldChar w:fldCharType="separate"/>
            </w:r>
            <w:r w:rsidR="00BC1E9C">
              <w:rPr>
                <w:b w:val="0"/>
                <w:webHidden/>
              </w:rPr>
              <w:t>22</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63" w:history="1">
            <w:r w:rsidR="009A1FCC" w:rsidRPr="009A1FCC">
              <w:rPr>
                <w:rStyle w:val="Hypertextovodkaz"/>
                <w:b w:val="0"/>
              </w:rPr>
              <w:t>Vnitřní komunikace</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_Toc411936863 \h </w:instrText>
            </w:r>
            <w:r w:rsidR="009A1FCC" w:rsidRPr="009A1FCC">
              <w:rPr>
                <w:b w:val="0"/>
                <w:webHidden/>
              </w:rPr>
            </w:r>
            <w:r w:rsidR="009A1FCC" w:rsidRPr="009A1FCC">
              <w:rPr>
                <w:b w:val="0"/>
                <w:webHidden/>
              </w:rPr>
              <w:fldChar w:fldCharType="separate"/>
            </w:r>
            <w:r w:rsidR="00BC1E9C">
              <w:rPr>
                <w:b w:val="0"/>
                <w:webHidden/>
              </w:rPr>
              <w:t>22</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64" w:history="1">
            <w:r w:rsidR="009A1FCC" w:rsidRPr="009A1FCC">
              <w:rPr>
                <w:rStyle w:val="Hypertextovodkaz"/>
                <w:b w:val="0"/>
              </w:rPr>
              <w:t>Sociální sítě</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_Toc411936864 \h </w:instrText>
            </w:r>
            <w:r w:rsidR="009A1FCC" w:rsidRPr="009A1FCC">
              <w:rPr>
                <w:b w:val="0"/>
                <w:webHidden/>
              </w:rPr>
            </w:r>
            <w:r w:rsidR="009A1FCC" w:rsidRPr="009A1FCC">
              <w:rPr>
                <w:b w:val="0"/>
                <w:webHidden/>
              </w:rPr>
              <w:fldChar w:fldCharType="separate"/>
            </w:r>
            <w:r w:rsidR="00BC1E9C">
              <w:rPr>
                <w:b w:val="0"/>
                <w:webHidden/>
              </w:rPr>
              <w:t>23</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65" w:history="1">
            <w:r w:rsidR="009A1FCC" w:rsidRPr="009A1FCC">
              <w:rPr>
                <w:rStyle w:val="Hypertextovodkaz"/>
                <w:b w:val="0"/>
              </w:rPr>
              <w:t>Webové stránky</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_Toc411936865 \h </w:instrText>
            </w:r>
            <w:r w:rsidR="009A1FCC" w:rsidRPr="009A1FCC">
              <w:rPr>
                <w:b w:val="0"/>
                <w:webHidden/>
              </w:rPr>
            </w:r>
            <w:r w:rsidR="009A1FCC" w:rsidRPr="009A1FCC">
              <w:rPr>
                <w:b w:val="0"/>
                <w:webHidden/>
              </w:rPr>
              <w:fldChar w:fldCharType="separate"/>
            </w:r>
            <w:r w:rsidR="00BC1E9C">
              <w:rPr>
                <w:b w:val="0"/>
                <w:webHidden/>
              </w:rPr>
              <w:t>24</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66" w:history="1">
            <w:r w:rsidR="009A1FCC" w:rsidRPr="009A1FCC">
              <w:rPr>
                <w:rStyle w:val="Hypertextovodkaz"/>
                <w:b w:val="0"/>
              </w:rPr>
              <w:t>Mediální výstupy</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_Toc411936866 \h </w:instrText>
            </w:r>
            <w:r w:rsidR="009A1FCC" w:rsidRPr="009A1FCC">
              <w:rPr>
                <w:b w:val="0"/>
                <w:webHidden/>
              </w:rPr>
            </w:r>
            <w:r w:rsidR="009A1FCC" w:rsidRPr="009A1FCC">
              <w:rPr>
                <w:b w:val="0"/>
                <w:webHidden/>
              </w:rPr>
              <w:fldChar w:fldCharType="separate"/>
            </w:r>
            <w:r w:rsidR="00BC1E9C">
              <w:rPr>
                <w:b w:val="0"/>
                <w:webHidden/>
              </w:rPr>
              <w:t>24</w:t>
            </w:r>
            <w:r w:rsidR="009A1FCC" w:rsidRPr="009A1FCC">
              <w:rPr>
                <w:b w:val="0"/>
                <w:webHidden/>
              </w:rPr>
              <w:fldChar w:fldCharType="end"/>
            </w:r>
          </w:hyperlink>
        </w:p>
        <w:p w:rsidR="009A1FCC" w:rsidRDefault="00156B43">
          <w:pPr>
            <w:pStyle w:val="Obsah1"/>
            <w:rPr>
              <w:rFonts w:asciiTheme="minorHAnsi" w:eastAsiaTheme="minorEastAsia" w:hAnsiTheme="minorHAnsi" w:cstheme="minorBidi"/>
              <w:b w:val="0"/>
              <w:lang w:eastAsia="cs-CZ"/>
            </w:rPr>
          </w:pPr>
          <w:hyperlink w:anchor="_Toc411936867" w:history="1">
            <w:r w:rsidR="009A1FCC" w:rsidRPr="00127825">
              <w:rPr>
                <w:rStyle w:val="Hypertextovodkaz"/>
              </w:rPr>
              <w:t>8.</w:t>
            </w:r>
            <w:r w:rsidR="009A1FCC">
              <w:rPr>
                <w:rFonts w:asciiTheme="minorHAnsi" w:eastAsiaTheme="minorEastAsia" w:hAnsiTheme="minorHAnsi" w:cstheme="minorBidi"/>
                <w:b w:val="0"/>
                <w:lang w:eastAsia="cs-CZ"/>
              </w:rPr>
              <w:tab/>
            </w:r>
            <w:r w:rsidR="009A1FCC" w:rsidRPr="00127825">
              <w:rPr>
                <w:rStyle w:val="Hypertextovodkaz"/>
              </w:rPr>
              <w:t>Zpráva Komise rozhodčích</w:t>
            </w:r>
            <w:r w:rsidR="009A1FCC">
              <w:rPr>
                <w:webHidden/>
              </w:rPr>
              <w:tab/>
            </w:r>
            <w:r w:rsidR="009A1FCC">
              <w:rPr>
                <w:webHidden/>
              </w:rPr>
              <w:fldChar w:fldCharType="begin"/>
            </w:r>
            <w:r w:rsidR="009A1FCC">
              <w:rPr>
                <w:webHidden/>
              </w:rPr>
              <w:instrText xml:space="preserve"> PAGEREF _Toc411936867 \h </w:instrText>
            </w:r>
            <w:r w:rsidR="009A1FCC">
              <w:rPr>
                <w:webHidden/>
              </w:rPr>
            </w:r>
            <w:r w:rsidR="009A1FCC">
              <w:rPr>
                <w:webHidden/>
              </w:rPr>
              <w:fldChar w:fldCharType="separate"/>
            </w:r>
            <w:r w:rsidR="00BC1E9C">
              <w:rPr>
                <w:webHidden/>
              </w:rPr>
              <w:t>28</w:t>
            </w:r>
            <w:r w:rsidR="009A1FCC">
              <w:rPr>
                <w:webHidden/>
              </w:rPr>
              <w:fldChar w:fldCharType="end"/>
            </w:r>
          </w:hyperlink>
        </w:p>
        <w:p w:rsidR="009A1FCC" w:rsidRDefault="00156B43">
          <w:pPr>
            <w:pStyle w:val="Obsah1"/>
            <w:rPr>
              <w:rFonts w:asciiTheme="minorHAnsi" w:eastAsiaTheme="minorEastAsia" w:hAnsiTheme="minorHAnsi" w:cstheme="minorBidi"/>
              <w:b w:val="0"/>
              <w:lang w:eastAsia="cs-CZ"/>
            </w:rPr>
          </w:pPr>
          <w:hyperlink w:anchor="_Toc411936868" w:history="1">
            <w:r w:rsidR="009A1FCC" w:rsidRPr="00127825">
              <w:rPr>
                <w:rStyle w:val="Hypertextovodkaz"/>
              </w:rPr>
              <w:t>9.</w:t>
            </w:r>
            <w:r w:rsidR="009A1FCC">
              <w:rPr>
                <w:rFonts w:asciiTheme="minorHAnsi" w:eastAsiaTheme="minorEastAsia" w:hAnsiTheme="minorHAnsi" w:cstheme="minorBidi"/>
                <w:b w:val="0"/>
                <w:lang w:eastAsia="cs-CZ"/>
              </w:rPr>
              <w:tab/>
            </w:r>
            <w:r w:rsidR="009A1FCC" w:rsidRPr="00127825">
              <w:rPr>
                <w:rStyle w:val="Hypertextovodkaz"/>
              </w:rPr>
              <w:t>Zpráva delegáta FIDE, ECU</w:t>
            </w:r>
            <w:r w:rsidR="009A1FCC">
              <w:rPr>
                <w:webHidden/>
              </w:rPr>
              <w:tab/>
            </w:r>
            <w:r w:rsidR="009A1FCC">
              <w:rPr>
                <w:webHidden/>
              </w:rPr>
              <w:fldChar w:fldCharType="begin"/>
            </w:r>
            <w:r w:rsidR="009A1FCC">
              <w:rPr>
                <w:webHidden/>
              </w:rPr>
              <w:instrText xml:space="preserve"> PAGEREF _Toc411936868 \h </w:instrText>
            </w:r>
            <w:r w:rsidR="009A1FCC">
              <w:rPr>
                <w:webHidden/>
              </w:rPr>
            </w:r>
            <w:r w:rsidR="009A1FCC">
              <w:rPr>
                <w:webHidden/>
              </w:rPr>
              <w:fldChar w:fldCharType="separate"/>
            </w:r>
            <w:r w:rsidR="00BC1E9C">
              <w:rPr>
                <w:webHidden/>
              </w:rPr>
              <w:t>30</w:t>
            </w:r>
            <w:r w:rsidR="009A1FCC">
              <w:rPr>
                <w:webHidden/>
              </w:rPr>
              <w:fldChar w:fldCharType="end"/>
            </w:r>
          </w:hyperlink>
        </w:p>
        <w:p w:rsidR="009A1FCC" w:rsidRDefault="00156B43">
          <w:pPr>
            <w:pStyle w:val="Obsah1"/>
            <w:rPr>
              <w:rFonts w:asciiTheme="minorHAnsi" w:eastAsiaTheme="minorEastAsia" w:hAnsiTheme="minorHAnsi" w:cstheme="minorBidi"/>
              <w:b w:val="0"/>
              <w:lang w:eastAsia="cs-CZ"/>
            </w:rPr>
          </w:pPr>
          <w:hyperlink w:anchor="_Toc411936869" w:history="1">
            <w:r w:rsidR="009A1FCC" w:rsidRPr="00127825">
              <w:rPr>
                <w:rStyle w:val="Hypertextovodkaz"/>
              </w:rPr>
              <w:t>10.</w:t>
            </w:r>
            <w:r w:rsidR="009A1FCC">
              <w:rPr>
                <w:rFonts w:asciiTheme="minorHAnsi" w:eastAsiaTheme="minorEastAsia" w:hAnsiTheme="minorHAnsi" w:cstheme="minorBidi"/>
                <w:b w:val="0"/>
                <w:lang w:eastAsia="cs-CZ"/>
              </w:rPr>
              <w:tab/>
            </w:r>
            <w:r w:rsidR="009A1FCC" w:rsidRPr="00127825">
              <w:rPr>
                <w:rStyle w:val="Hypertextovodkaz"/>
              </w:rPr>
              <w:t>Zpráva Sdružení korespondenčního šachu</w:t>
            </w:r>
            <w:r w:rsidR="009A1FCC">
              <w:rPr>
                <w:webHidden/>
              </w:rPr>
              <w:tab/>
            </w:r>
            <w:r w:rsidR="009A1FCC">
              <w:rPr>
                <w:webHidden/>
              </w:rPr>
              <w:fldChar w:fldCharType="begin"/>
            </w:r>
            <w:r w:rsidR="009A1FCC">
              <w:rPr>
                <w:webHidden/>
              </w:rPr>
              <w:instrText xml:space="preserve"> PAGEREF _Toc411936869 \h </w:instrText>
            </w:r>
            <w:r w:rsidR="009A1FCC">
              <w:rPr>
                <w:webHidden/>
              </w:rPr>
            </w:r>
            <w:r w:rsidR="009A1FCC">
              <w:rPr>
                <w:webHidden/>
              </w:rPr>
              <w:fldChar w:fldCharType="separate"/>
            </w:r>
            <w:r w:rsidR="00BC1E9C">
              <w:rPr>
                <w:webHidden/>
              </w:rPr>
              <w:t>31</w:t>
            </w:r>
            <w:r w:rsidR="009A1FCC">
              <w:rPr>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70" w:history="1">
            <w:r w:rsidR="009A1FCC" w:rsidRPr="009A1FCC">
              <w:rPr>
                <w:rStyle w:val="Hypertextovodkaz"/>
                <w:b w:val="0"/>
              </w:rPr>
              <w:t>Obecné</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_Toc411936870 \h </w:instrText>
            </w:r>
            <w:r w:rsidR="009A1FCC" w:rsidRPr="009A1FCC">
              <w:rPr>
                <w:b w:val="0"/>
                <w:webHidden/>
              </w:rPr>
            </w:r>
            <w:r w:rsidR="009A1FCC" w:rsidRPr="009A1FCC">
              <w:rPr>
                <w:b w:val="0"/>
                <w:webHidden/>
              </w:rPr>
              <w:fldChar w:fldCharType="separate"/>
            </w:r>
            <w:r w:rsidR="00BC1E9C">
              <w:rPr>
                <w:b w:val="0"/>
                <w:webHidden/>
              </w:rPr>
              <w:t>31</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71" w:history="1">
            <w:r w:rsidR="009A1FCC" w:rsidRPr="009A1FCC">
              <w:rPr>
                <w:rStyle w:val="Hypertextovodkaz"/>
                <w:b w:val="0"/>
              </w:rPr>
              <w:t>Účetnictví</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_Toc411936871 \h </w:instrText>
            </w:r>
            <w:r w:rsidR="009A1FCC" w:rsidRPr="009A1FCC">
              <w:rPr>
                <w:b w:val="0"/>
                <w:webHidden/>
              </w:rPr>
            </w:r>
            <w:r w:rsidR="009A1FCC" w:rsidRPr="009A1FCC">
              <w:rPr>
                <w:b w:val="0"/>
                <w:webHidden/>
              </w:rPr>
              <w:fldChar w:fldCharType="separate"/>
            </w:r>
            <w:r w:rsidR="00BC1E9C">
              <w:rPr>
                <w:b w:val="0"/>
                <w:webHidden/>
              </w:rPr>
              <w:t>31</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72" w:history="1">
            <w:r w:rsidR="009A1FCC" w:rsidRPr="009A1FCC">
              <w:rPr>
                <w:rStyle w:val="Hypertextovodkaz"/>
                <w:b w:val="0"/>
              </w:rPr>
              <w:t>Domácí úsek</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_Toc411936872 \h </w:instrText>
            </w:r>
            <w:r w:rsidR="009A1FCC" w:rsidRPr="009A1FCC">
              <w:rPr>
                <w:b w:val="0"/>
                <w:webHidden/>
              </w:rPr>
            </w:r>
            <w:r w:rsidR="009A1FCC" w:rsidRPr="009A1FCC">
              <w:rPr>
                <w:b w:val="0"/>
                <w:webHidden/>
              </w:rPr>
              <w:fldChar w:fldCharType="separate"/>
            </w:r>
            <w:r w:rsidR="00BC1E9C">
              <w:rPr>
                <w:b w:val="0"/>
                <w:webHidden/>
              </w:rPr>
              <w:t>32</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73" w:history="1">
            <w:r w:rsidR="009A1FCC" w:rsidRPr="009A1FCC">
              <w:rPr>
                <w:rStyle w:val="Hypertextovodkaz"/>
                <w:b w:val="0"/>
              </w:rPr>
              <w:t>Mezinárodní úsek</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_Toc411936873 \h </w:instrText>
            </w:r>
            <w:r w:rsidR="009A1FCC" w:rsidRPr="009A1FCC">
              <w:rPr>
                <w:b w:val="0"/>
                <w:webHidden/>
              </w:rPr>
            </w:r>
            <w:r w:rsidR="009A1FCC" w:rsidRPr="009A1FCC">
              <w:rPr>
                <w:b w:val="0"/>
                <w:webHidden/>
              </w:rPr>
              <w:fldChar w:fldCharType="separate"/>
            </w:r>
            <w:r w:rsidR="00BC1E9C">
              <w:rPr>
                <w:b w:val="0"/>
                <w:webHidden/>
              </w:rPr>
              <w:t>32</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74" w:history="1">
            <w:r w:rsidR="009A1FCC" w:rsidRPr="009A1FCC">
              <w:rPr>
                <w:rStyle w:val="Hypertextovodkaz"/>
                <w:b w:val="0"/>
              </w:rPr>
              <w:t>Hlavní události a závěry z Kongresu ICCF 2014 v Sydney</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_Toc411936874 \h </w:instrText>
            </w:r>
            <w:r w:rsidR="009A1FCC" w:rsidRPr="009A1FCC">
              <w:rPr>
                <w:b w:val="0"/>
                <w:webHidden/>
              </w:rPr>
            </w:r>
            <w:r w:rsidR="009A1FCC" w:rsidRPr="009A1FCC">
              <w:rPr>
                <w:b w:val="0"/>
                <w:webHidden/>
              </w:rPr>
              <w:fldChar w:fldCharType="separate"/>
            </w:r>
            <w:r w:rsidR="00BC1E9C">
              <w:rPr>
                <w:b w:val="0"/>
                <w:webHidden/>
              </w:rPr>
              <w:t>32</w:t>
            </w:r>
            <w:r w:rsidR="009A1FCC" w:rsidRPr="009A1FCC">
              <w:rPr>
                <w:b w:val="0"/>
                <w:webHidden/>
              </w:rPr>
              <w:fldChar w:fldCharType="end"/>
            </w:r>
          </w:hyperlink>
        </w:p>
        <w:p w:rsidR="009A1FCC" w:rsidRPr="009A1FCC" w:rsidRDefault="00156B43" w:rsidP="009A1FCC">
          <w:pPr>
            <w:pStyle w:val="Obsah3"/>
            <w:rPr>
              <w:rFonts w:asciiTheme="minorHAnsi" w:eastAsiaTheme="minorEastAsia" w:hAnsiTheme="minorHAnsi" w:cstheme="minorBidi"/>
              <w:b w:val="0"/>
              <w:lang w:eastAsia="cs-CZ"/>
            </w:rPr>
          </w:pPr>
          <w:hyperlink w:anchor="_Toc411936875" w:history="1">
            <w:r w:rsidR="009A1FCC" w:rsidRPr="009A1FCC">
              <w:rPr>
                <w:rStyle w:val="Hypertextovodkaz"/>
                <w:b w:val="0"/>
              </w:rPr>
              <w:t>Další důležitá rozhodnutí přijatá Kongresem:</w:t>
            </w:r>
            <w:r w:rsidR="009A1FCC" w:rsidRPr="009A1FCC">
              <w:rPr>
                <w:b w:val="0"/>
                <w:webHidden/>
              </w:rPr>
              <w:tab/>
            </w:r>
            <w:r w:rsidR="009A1FCC" w:rsidRPr="009A1FCC">
              <w:rPr>
                <w:b w:val="0"/>
                <w:webHidden/>
              </w:rPr>
              <w:fldChar w:fldCharType="begin"/>
            </w:r>
            <w:r w:rsidR="009A1FCC" w:rsidRPr="009A1FCC">
              <w:rPr>
                <w:b w:val="0"/>
                <w:webHidden/>
              </w:rPr>
              <w:instrText xml:space="preserve"> PAGEREF _Toc411936875 \h </w:instrText>
            </w:r>
            <w:r w:rsidR="009A1FCC" w:rsidRPr="009A1FCC">
              <w:rPr>
                <w:b w:val="0"/>
                <w:webHidden/>
              </w:rPr>
            </w:r>
            <w:r w:rsidR="009A1FCC" w:rsidRPr="009A1FCC">
              <w:rPr>
                <w:b w:val="0"/>
                <w:webHidden/>
              </w:rPr>
              <w:fldChar w:fldCharType="separate"/>
            </w:r>
            <w:r w:rsidR="00BC1E9C">
              <w:rPr>
                <w:b w:val="0"/>
                <w:webHidden/>
              </w:rPr>
              <w:t>33</w:t>
            </w:r>
            <w:r w:rsidR="009A1FCC" w:rsidRPr="009A1FCC">
              <w:rPr>
                <w:b w:val="0"/>
                <w:webHidden/>
              </w:rPr>
              <w:fldChar w:fldCharType="end"/>
            </w:r>
          </w:hyperlink>
        </w:p>
        <w:p w:rsidR="009A1FCC" w:rsidRDefault="00B90695">
          <w:pPr>
            <w:rPr>
              <w:b/>
              <w:bCs/>
            </w:rPr>
          </w:pPr>
          <w:r>
            <w:rPr>
              <w:b/>
              <w:bCs/>
            </w:rPr>
            <w:fldChar w:fldCharType="end"/>
          </w:r>
        </w:p>
        <w:p w:rsidR="009A1FCC" w:rsidRDefault="009A1FCC">
          <w:pPr>
            <w:rPr>
              <w:b/>
              <w:bCs/>
            </w:rPr>
          </w:pPr>
        </w:p>
        <w:p w:rsidR="00B90695" w:rsidRDefault="00156B43"/>
      </w:sdtContent>
    </w:sdt>
    <w:p w:rsidR="00FA6254" w:rsidRDefault="00B577C0" w:rsidP="00B577C0">
      <w:pPr>
        <w:pStyle w:val="Odstavec"/>
        <w:jc w:val="center"/>
      </w:pPr>
      <w:r>
        <w:rPr>
          <w:noProof/>
        </w:rPr>
        <w:drawing>
          <wp:inline distT="0" distB="0" distL="0" distR="0">
            <wp:extent cx="5765800" cy="4324350"/>
            <wp:effectExtent l="0" t="0" r="635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0898016_762448627180726_1156154408949202013_n.jpg"/>
                    <pic:cNvPicPr/>
                  </pic:nvPicPr>
                  <pic:blipFill>
                    <a:blip r:embed="rId9">
                      <a:extLst>
                        <a:ext uri="{28A0092B-C50C-407E-A947-70E740481C1C}">
                          <a14:useLocalDpi xmlns:a14="http://schemas.microsoft.com/office/drawing/2010/main" val="0"/>
                        </a:ext>
                      </a:extLst>
                    </a:blip>
                    <a:stretch>
                      <a:fillRect/>
                    </a:stretch>
                  </pic:blipFill>
                  <pic:spPr>
                    <a:xfrm>
                      <a:off x="0" y="0"/>
                      <a:ext cx="5769251" cy="4326938"/>
                    </a:xfrm>
                    <a:prstGeom prst="rect">
                      <a:avLst/>
                    </a:prstGeom>
                  </pic:spPr>
                </pic:pic>
              </a:graphicData>
            </a:graphic>
          </wp:inline>
        </w:drawing>
      </w:r>
    </w:p>
    <w:p w:rsidR="009A1FCC" w:rsidRDefault="00B577C0" w:rsidP="00B577C0">
      <w:pPr>
        <w:pStyle w:val="Odstavec"/>
        <w:jc w:val="center"/>
        <w:rPr>
          <w:rStyle w:val="Zdraznnjemn"/>
        </w:rPr>
      </w:pPr>
      <w:r>
        <w:rPr>
          <w:rStyle w:val="Zdraznnjemn"/>
        </w:rPr>
        <w:t>Členové VV s předsedou ČOV Jiřím Kejvalem</w:t>
      </w:r>
    </w:p>
    <w:p w:rsidR="009A1FCC" w:rsidRDefault="009A1FCC">
      <w:pPr>
        <w:suppressAutoHyphens w:val="0"/>
        <w:autoSpaceDN/>
        <w:spacing w:after="160" w:line="259" w:lineRule="auto"/>
        <w:textAlignment w:val="auto"/>
        <w:rPr>
          <w:rStyle w:val="Zdraznnjemn"/>
          <w:rFonts w:asciiTheme="minorHAnsi" w:hAnsiTheme="minorHAnsi"/>
          <w:sz w:val="24"/>
          <w:szCs w:val="24"/>
          <w:lang w:eastAsia="cs-CZ"/>
        </w:rPr>
      </w:pPr>
      <w:r>
        <w:rPr>
          <w:rStyle w:val="Zdraznnjemn"/>
        </w:rPr>
        <w:br w:type="page"/>
      </w:r>
    </w:p>
    <w:p w:rsidR="00FA6254" w:rsidRDefault="00FA6254" w:rsidP="00FA6254">
      <w:pPr>
        <w:pStyle w:val="Nadpis1"/>
        <w:numPr>
          <w:ilvl w:val="0"/>
          <w:numId w:val="4"/>
        </w:numPr>
        <w:rPr>
          <w:lang w:eastAsia="cs-CZ"/>
        </w:rPr>
      </w:pPr>
      <w:bookmarkStart w:id="0" w:name="_Toc411607107"/>
      <w:bookmarkStart w:id="1" w:name="_Toc411936841"/>
      <w:r>
        <w:rPr>
          <w:lang w:eastAsia="cs-CZ"/>
        </w:rPr>
        <w:lastRenderedPageBreak/>
        <w:t>Zpráva předsedy VV ŠSČR</w:t>
      </w:r>
      <w:bookmarkEnd w:id="0"/>
      <w:bookmarkEnd w:id="1"/>
    </w:p>
    <w:p w:rsidR="00FA6254" w:rsidRDefault="00FA6254" w:rsidP="00FA6254">
      <w:pPr>
        <w:pStyle w:val="Bezmezer"/>
        <w:rPr>
          <w:lang w:eastAsia="cs-CZ"/>
        </w:rPr>
      </w:pPr>
    </w:p>
    <w:p w:rsidR="00134568" w:rsidRDefault="00B50959" w:rsidP="00134568">
      <w:pPr>
        <w:pStyle w:val="Odstavec"/>
      </w:pPr>
      <w:r w:rsidRPr="00134568">
        <w:t>Výkonný výbor zvolený na minulé konferenci se sešel v souladu s plánem práce pro rok 2014 (přes</w:t>
      </w:r>
      <w:r w:rsidR="00134568" w:rsidRPr="00134568">
        <w:t xml:space="preserve"> </w:t>
      </w:r>
      <w:r w:rsidRPr="00134568">
        <w:t>drobné operativní změny termínů a míst) na 7 schůzích, 2 další proběhly v letošním roce.</w:t>
      </w:r>
    </w:p>
    <w:p w:rsidR="00134568" w:rsidRPr="00134568" w:rsidRDefault="00B50959" w:rsidP="00134568">
      <w:pPr>
        <w:pStyle w:val="Odstavec"/>
      </w:pPr>
      <w:r w:rsidRPr="00134568">
        <w:t>VV pracoval ve složení Viktor Novotný (předseda), ing. Marek Vokáč (místopředseda a předseda Trenérsko-metodické komise), ing. Rostislav Svoboda (hospodář), ing. Petr Záruba (předseda Sportovně technické komise), ing. Jiří Havlíček (předseda Komise mládeže), Mgr. Ladislav Palovský (předseda Komise rozhodčích, Organizační komise a Klasifikační komise), Milan Šindelář (předseda Komise pro marketing a komunikaci), ing. Petr Buchníček (předseda Legislativní komise) a Petr Pisk (delegát ŠSČR pro FIDE a ECU). K 14. 10. rezignoval na všechny funkce L. Palovský.</w:t>
      </w:r>
      <w:r w:rsidR="00134568" w:rsidRPr="00134568">
        <w:t xml:space="preserve"> </w:t>
      </w:r>
    </w:p>
    <w:p w:rsidR="00134568" w:rsidRDefault="00B50959" w:rsidP="00134568">
      <w:pPr>
        <w:pStyle w:val="Odstavec"/>
      </w:pPr>
      <w:r w:rsidRPr="00134568">
        <w:t>Přehled účasti na schůzích výkonného výboru:</w:t>
      </w:r>
    </w:p>
    <w:tbl>
      <w:tblPr>
        <w:tblW w:w="5933" w:type="dxa"/>
        <w:tblInd w:w="56" w:type="dxa"/>
        <w:tblCellMar>
          <w:left w:w="70" w:type="dxa"/>
          <w:right w:w="70" w:type="dxa"/>
        </w:tblCellMar>
        <w:tblLook w:val="04A0" w:firstRow="1" w:lastRow="0" w:firstColumn="1" w:lastColumn="0" w:noHBand="0" w:noVBand="1"/>
      </w:tblPr>
      <w:tblGrid>
        <w:gridCol w:w="390"/>
        <w:gridCol w:w="1184"/>
        <w:gridCol w:w="1066"/>
        <w:gridCol w:w="407"/>
        <w:gridCol w:w="453"/>
        <w:gridCol w:w="361"/>
        <w:gridCol w:w="357"/>
        <w:gridCol w:w="348"/>
        <w:gridCol w:w="430"/>
        <w:gridCol w:w="347"/>
        <w:gridCol w:w="374"/>
        <w:gridCol w:w="368"/>
      </w:tblGrid>
      <w:tr w:rsidR="00134568" w:rsidRPr="00EA58BF" w:rsidTr="00B0575B">
        <w:trPr>
          <w:trHeight w:val="300"/>
        </w:trPr>
        <w:tc>
          <w:tcPr>
            <w:tcW w:w="390"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VV</w:t>
            </w:r>
          </w:p>
        </w:tc>
        <w:tc>
          <w:tcPr>
            <w:tcW w:w="1184" w:type="dxa"/>
            <w:tcBorders>
              <w:top w:val="single" w:sz="4" w:space="0" w:color="auto"/>
              <w:left w:val="nil"/>
              <w:bottom w:val="single" w:sz="4" w:space="0" w:color="auto"/>
              <w:right w:val="single" w:sz="4" w:space="0" w:color="auto"/>
            </w:tcBorders>
            <w:shd w:val="clear" w:color="000000" w:fill="DDD9C3"/>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Termín</w:t>
            </w:r>
          </w:p>
        </w:tc>
        <w:tc>
          <w:tcPr>
            <w:tcW w:w="914" w:type="dxa"/>
            <w:tcBorders>
              <w:top w:val="single" w:sz="4" w:space="0" w:color="auto"/>
              <w:left w:val="nil"/>
              <w:bottom w:val="single" w:sz="4" w:space="0" w:color="auto"/>
              <w:right w:val="single" w:sz="4" w:space="0" w:color="auto"/>
            </w:tcBorders>
            <w:shd w:val="clear" w:color="000000" w:fill="DDD9C3"/>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Místo</w:t>
            </w:r>
          </w:p>
        </w:tc>
        <w:tc>
          <w:tcPr>
            <w:tcW w:w="407" w:type="dxa"/>
            <w:tcBorders>
              <w:top w:val="single" w:sz="4" w:space="0" w:color="auto"/>
              <w:left w:val="nil"/>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VN</w:t>
            </w:r>
          </w:p>
        </w:tc>
        <w:tc>
          <w:tcPr>
            <w:tcW w:w="453" w:type="dxa"/>
            <w:tcBorders>
              <w:top w:val="single" w:sz="4" w:space="0" w:color="auto"/>
              <w:left w:val="nil"/>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MV</w:t>
            </w:r>
          </w:p>
        </w:tc>
        <w:tc>
          <w:tcPr>
            <w:tcW w:w="361" w:type="dxa"/>
            <w:tcBorders>
              <w:top w:val="single" w:sz="4" w:space="0" w:color="auto"/>
              <w:left w:val="nil"/>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RS</w:t>
            </w:r>
          </w:p>
        </w:tc>
        <w:tc>
          <w:tcPr>
            <w:tcW w:w="357" w:type="dxa"/>
            <w:tcBorders>
              <w:top w:val="single" w:sz="4" w:space="0" w:color="auto"/>
              <w:left w:val="nil"/>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PZ</w:t>
            </w:r>
          </w:p>
        </w:tc>
        <w:tc>
          <w:tcPr>
            <w:tcW w:w="348" w:type="dxa"/>
            <w:tcBorders>
              <w:top w:val="single" w:sz="4" w:space="0" w:color="auto"/>
              <w:left w:val="nil"/>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JH</w:t>
            </w:r>
          </w:p>
        </w:tc>
        <w:tc>
          <w:tcPr>
            <w:tcW w:w="430" w:type="dxa"/>
            <w:tcBorders>
              <w:top w:val="single" w:sz="4" w:space="0" w:color="auto"/>
              <w:left w:val="nil"/>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MŠ</w:t>
            </w:r>
          </w:p>
        </w:tc>
        <w:tc>
          <w:tcPr>
            <w:tcW w:w="347" w:type="dxa"/>
            <w:tcBorders>
              <w:top w:val="single" w:sz="4" w:space="0" w:color="auto"/>
              <w:left w:val="nil"/>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LP</w:t>
            </w:r>
          </w:p>
        </w:tc>
        <w:tc>
          <w:tcPr>
            <w:tcW w:w="374" w:type="dxa"/>
            <w:tcBorders>
              <w:top w:val="single" w:sz="4" w:space="0" w:color="auto"/>
              <w:left w:val="nil"/>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PB</w:t>
            </w:r>
          </w:p>
        </w:tc>
        <w:tc>
          <w:tcPr>
            <w:tcW w:w="368" w:type="dxa"/>
            <w:tcBorders>
              <w:top w:val="single" w:sz="4" w:space="0" w:color="auto"/>
              <w:left w:val="nil"/>
              <w:bottom w:val="single" w:sz="4" w:space="0" w:color="auto"/>
              <w:right w:val="single" w:sz="4" w:space="0" w:color="auto"/>
            </w:tcBorders>
            <w:shd w:val="clear" w:color="000000" w:fill="DDD9C3"/>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PP</w:t>
            </w:r>
          </w:p>
        </w:tc>
      </w:tr>
      <w:tr w:rsidR="00134568" w:rsidRPr="00EA58BF" w:rsidTr="00B0575B">
        <w:trPr>
          <w:trHeight w:val="300"/>
        </w:trPr>
        <w:tc>
          <w:tcPr>
            <w:tcW w:w="390" w:type="dxa"/>
            <w:tcBorders>
              <w:top w:val="nil"/>
              <w:left w:val="single" w:sz="4" w:space="0" w:color="auto"/>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87</w:t>
            </w:r>
          </w:p>
        </w:tc>
        <w:tc>
          <w:tcPr>
            <w:tcW w:w="118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25. 3.</w:t>
            </w:r>
          </w:p>
        </w:tc>
        <w:tc>
          <w:tcPr>
            <w:tcW w:w="91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Praha</w:t>
            </w:r>
          </w:p>
        </w:tc>
        <w:tc>
          <w:tcPr>
            <w:tcW w:w="40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53"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1"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5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O</w:t>
            </w:r>
          </w:p>
        </w:tc>
        <w:tc>
          <w:tcPr>
            <w:tcW w:w="34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30"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74"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r>
      <w:tr w:rsidR="00134568" w:rsidRPr="00EA58BF" w:rsidTr="00B0575B">
        <w:trPr>
          <w:trHeight w:val="300"/>
        </w:trPr>
        <w:tc>
          <w:tcPr>
            <w:tcW w:w="390" w:type="dxa"/>
            <w:tcBorders>
              <w:top w:val="nil"/>
              <w:left w:val="single" w:sz="4" w:space="0" w:color="auto"/>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88</w:t>
            </w:r>
          </w:p>
        </w:tc>
        <w:tc>
          <w:tcPr>
            <w:tcW w:w="118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2.-3. 5.</w:t>
            </w:r>
          </w:p>
        </w:tc>
        <w:tc>
          <w:tcPr>
            <w:tcW w:w="91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Ostrava</w:t>
            </w:r>
          </w:p>
        </w:tc>
        <w:tc>
          <w:tcPr>
            <w:tcW w:w="40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53"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O</w:t>
            </w:r>
          </w:p>
        </w:tc>
        <w:tc>
          <w:tcPr>
            <w:tcW w:w="361"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O</w:t>
            </w:r>
          </w:p>
        </w:tc>
        <w:tc>
          <w:tcPr>
            <w:tcW w:w="35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30"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74"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O</w:t>
            </w:r>
          </w:p>
        </w:tc>
      </w:tr>
      <w:tr w:rsidR="00134568" w:rsidRPr="00EA58BF" w:rsidTr="00B0575B">
        <w:trPr>
          <w:trHeight w:val="300"/>
        </w:trPr>
        <w:tc>
          <w:tcPr>
            <w:tcW w:w="390" w:type="dxa"/>
            <w:tcBorders>
              <w:top w:val="nil"/>
              <w:left w:val="single" w:sz="4" w:space="0" w:color="auto"/>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89</w:t>
            </w:r>
          </w:p>
        </w:tc>
        <w:tc>
          <w:tcPr>
            <w:tcW w:w="118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16. 6.</w:t>
            </w:r>
          </w:p>
        </w:tc>
        <w:tc>
          <w:tcPr>
            <w:tcW w:w="91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Praha</w:t>
            </w:r>
          </w:p>
        </w:tc>
        <w:tc>
          <w:tcPr>
            <w:tcW w:w="40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53"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1"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5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30"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O</w:t>
            </w:r>
          </w:p>
        </w:tc>
        <w:tc>
          <w:tcPr>
            <w:tcW w:w="374"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O</w:t>
            </w:r>
          </w:p>
        </w:tc>
        <w:tc>
          <w:tcPr>
            <w:tcW w:w="36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r>
      <w:tr w:rsidR="00134568" w:rsidRPr="00EA58BF" w:rsidTr="00B0575B">
        <w:trPr>
          <w:trHeight w:val="300"/>
        </w:trPr>
        <w:tc>
          <w:tcPr>
            <w:tcW w:w="390" w:type="dxa"/>
            <w:tcBorders>
              <w:top w:val="nil"/>
              <w:left w:val="single" w:sz="4" w:space="0" w:color="auto"/>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90</w:t>
            </w:r>
          </w:p>
        </w:tc>
        <w:tc>
          <w:tcPr>
            <w:tcW w:w="118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15. 7.</w:t>
            </w:r>
          </w:p>
        </w:tc>
        <w:tc>
          <w:tcPr>
            <w:tcW w:w="91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Pardubice</w:t>
            </w:r>
          </w:p>
        </w:tc>
        <w:tc>
          <w:tcPr>
            <w:tcW w:w="40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53"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1"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5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30"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74"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r>
      <w:tr w:rsidR="00134568" w:rsidRPr="00EA58BF" w:rsidTr="00B0575B">
        <w:trPr>
          <w:trHeight w:val="300"/>
        </w:trPr>
        <w:tc>
          <w:tcPr>
            <w:tcW w:w="390" w:type="dxa"/>
            <w:tcBorders>
              <w:top w:val="nil"/>
              <w:left w:val="single" w:sz="4" w:space="0" w:color="auto"/>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91</w:t>
            </w:r>
          </w:p>
        </w:tc>
        <w:tc>
          <w:tcPr>
            <w:tcW w:w="118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9.9.</w:t>
            </w:r>
          </w:p>
        </w:tc>
        <w:tc>
          <w:tcPr>
            <w:tcW w:w="91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Brno</w:t>
            </w:r>
          </w:p>
        </w:tc>
        <w:tc>
          <w:tcPr>
            <w:tcW w:w="40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53"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1"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5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30"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74"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r>
      <w:tr w:rsidR="00134568" w:rsidRPr="00EA58BF" w:rsidTr="00B0575B">
        <w:trPr>
          <w:trHeight w:val="300"/>
        </w:trPr>
        <w:tc>
          <w:tcPr>
            <w:tcW w:w="390" w:type="dxa"/>
            <w:tcBorders>
              <w:top w:val="nil"/>
              <w:left w:val="single" w:sz="4" w:space="0" w:color="auto"/>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92</w:t>
            </w:r>
          </w:p>
        </w:tc>
        <w:tc>
          <w:tcPr>
            <w:tcW w:w="118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24.-25.10.</w:t>
            </w:r>
          </w:p>
        </w:tc>
        <w:tc>
          <w:tcPr>
            <w:tcW w:w="91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Harrachov</w:t>
            </w:r>
          </w:p>
        </w:tc>
        <w:tc>
          <w:tcPr>
            <w:tcW w:w="40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53"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1"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5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30"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X</w:t>
            </w:r>
          </w:p>
        </w:tc>
        <w:tc>
          <w:tcPr>
            <w:tcW w:w="374"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r>
      <w:tr w:rsidR="00134568" w:rsidRPr="00EA58BF" w:rsidTr="00B0575B">
        <w:trPr>
          <w:trHeight w:val="300"/>
        </w:trPr>
        <w:tc>
          <w:tcPr>
            <w:tcW w:w="390" w:type="dxa"/>
            <w:tcBorders>
              <w:top w:val="nil"/>
              <w:left w:val="single" w:sz="4" w:space="0" w:color="auto"/>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93</w:t>
            </w:r>
          </w:p>
        </w:tc>
        <w:tc>
          <w:tcPr>
            <w:tcW w:w="118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25.11.</w:t>
            </w:r>
          </w:p>
        </w:tc>
        <w:tc>
          <w:tcPr>
            <w:tcW w:w="91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Praha</w:t>
            </w:r>
          </w:p>
        </w:tc>
        <w:tc>
          <w:tcPr>
            <w:tcW w:w="40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53"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1"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5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30"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X</w:t>
            </w:r>
          </w:p>
        </w:tc>
        <w:tc>
          <w:tcPr>
            <w:tcW w:w="374"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r>
      <w:tr w:rsidR="00134568" w:rsidRPr="00EA58BF" w:rsidTr="00B0575B">
        <w:trPr>
          <w:trHeight w:val="300"/>
        </w:trPr>
        <w:tc>
          <w:tcPr>
            <w:tcW w:w="390" w:type="dxa"/>
            <w:tcBorders>
              <w:top w:val="nil"/>
              <w:left w:val="single" w:sz="4" w:space="0" w:color="auto"/>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94</w:t>
            </w:r>
          </w:p>
        </w:tc>
        <w:tc>
          <w:tcPr>
            <w:tcW w:w="118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6.1.2015</w:t>
            </w:r>
          </w:p>
        </w:tc>
        <w:tc>
          <w:tcPr>
            <w:tcW w:w="91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Praha</w:t>
            </w:r>
          </w:p>
        </w:tc>
        <w:tc>
          <w:tcPr>
            <w:tcW w:w="40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53"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1"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5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O</w:t>
            </w:r>
          </w:p>
        </w:tc>
        <w:tc>
          <w:tcPr>
            <w:tcW w:w="34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30"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X</w:t>
            </w:r>
          </w:p>
        </w:tc>
        <w:tc>
          <w:tcPr>
            <w:tcW w:w="374"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r>
      <w:tr w:rsidR="00134568" w:rsidRPr="00EA58BF" w:rsidTr="00B0575B">
        <w:trPr>
          <w:trHeight w:val="300"/>
        </w:trPr>
        <w:tc>
          <w:tcPr>
            <w:tcW w:w="390" w:type="dxa"/>
            <w:tcBorders>
              <w:top w:val="nil"/>
              <w:left w:val="single" w:sz="4" w:space="0" w:color="auto"/>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95</w:t>
            </w:r>
          </w:p>
        </w:tc>
        <w:tc>
          <w:tcPr>
            <w:tcW w:w="118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10.2.2015</w:t>
            </w:r>
          </w:p>
        </w:tc>
        <w:tc>
          <w:tcPr>
            <w:tcW w:w="914" w:type="dxa"/>
            <w:tcBorders>
              <w:top w:val="nil"/>
              <w:left w:val="nil"/>
              <w:bottom w:val="single" w:sz="4" w:space="0" w:color="auto"/>
              <w:right w:val="single" w:sz="4" w:space="0" w:color="auto"/>
            </w:tcBorders>
            <w:shd w:val="clear" w:color="auto" w:fill="auto"/>
            <w:noWrap/>
            <w:vAlign w:val="bottom"/>
            <w:hideMark/>
          </w:tcPr>
          <w:p w:rsidR="00134568" w:rsidRPr="00EA58BF" w:rsidRDefault="00134568" w:rsidP="00B0575B">
            <w:pPr>
              <w:suppressAutoHyphens w:val="0"/>
              <w:autoSpaceDN/>
              <w:spacing w:after="0" w:line="240" w:lineRule="auto"/>
              <w:textAlignment w:val="auto"/>
              <w:rPr>
                <w:rFonts w:eastAsia="Times New Roman"/>
                <w:color w:val="000000"/>
                <w:lang w:eastAsia="cs-CZ"/>
              </w:rPr>
            </w:pPr>
            <w:r w:rsidRPr="00EA58BF">
              <w:rPr>
                <w:rFonts w:eastAsia="Times New Roman"/>
                <w:color w:val="000000"/>
                <w:lang w:eastAsia="cs-CZ"/>
              </w:rPr>
              <w:t>Brno</w:t>
            </w:r>
          </w:p>
        </w:tc>
        <w:tc>
          <w:tcPr>
            <w:tcW w:w="40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453"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1"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5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48" w:type="dxa"/>
            <w:tcBorders>
              <w:top w:val="nil"/>
              <w:left w:val="nil"/>
              <w:bottom w:val="single" w:sz="4" w:space="0" w:color="auto"/>
              <w:right w:val="single" w:sz="4" w:space="0" w:color="auto"/>
            </w:tcBorders>
            <w:shd w:val="clear" w:color="auto" w:fill="auto"/>
            <w:noWrap/>
            <w:vAlign w:val="center"/>
            <w:hideMark/>
          </w:tcPr>
          <w:p w:rsidR="00134568" w:rsidRPr="00EA58BF" w:rsidRDefault="00A8705D" w:rsidP="00B0575B">
            <w:pPr>
              <w:suppressAutoHyphens w:val="0"/>
              <w:autoSpaceDN/>
              <w:spacing w:after="0" w:line="240" w:lineRule="auto"/>
              <w:jc w:val="center"/>
              <w:textAlignment w:val="auto"/>
              <w:rPr>
                <w:rFonts w:eastAsia="Times New Roman"/>
                <w:color w:val="000000"/>
                <w:lang w:eastAsia="cs-CZ"/>
              </w:rPr>
            </w:pPr>
            <w:r>
              <w:rPr>
                <w:rFonts w:eastAsia="Times New Roman"/>
                <w:color w:val="000000"/>
                <w:lang w:eastAsia="cs-CZ"/>
              </w:rPr>
              <w:t>O</w:t>
            </w:r>
          </w:p>
        </w:tc>
        <w:tc>
          <w:tcPr>
            <w:tcW w:w="430" w:type="dxa"/>
            <w:tcBorders>
              <w:top w:val="nil"/>
              <w:left w:val="nil"/>
              <w:bottom w:val="single" w:sz="4" w:space="0" w:color="auto"/>
              <w:right w:val="single" w:sz="4" w:space="0" w:color="auto"/>
            </w:tcBorders>
            <w:shd w:val="clear" w:color="auto" w:fill="auto"/>
            <w:noWrap/>
            <w:vAlign w:val="center"/>
            <w:hideMark/>
          </w:tcPr>
          <w:p w:rsidR="00134568" w:rsidRPr="00EA58BF" w:rsidRDefault="00A8705D" w:rsidP="00B0575B">
            <w:pPr>
              <w:suppressAutoHyphens w:val="0"/>
              <w:autoSpaceDN/>
              <w:spacing w:after="0" w:line="240" w:lineRule="auto"/>
              <w:jc w:val="center"/>
              <w:textAlignment w:val="auto"/>
              <w:rPr>
                <w:rFonts w:eastAsia="Times New Roman"/>
                <w:color w:val="000000"/>
                <w:lang w:eastAsia="cs-CZ"/>
              </w:rPr>
            </w:pPr>
            <w:r>
              <w:rPr>
                <w:rFonts w:eastAsia="Times New Roman"/>
                <w:color w:val="000000"/>
                <w:lang w:eastAsia="cs-CZ"/>
              </w:rPr>
              <w:t>O</w:t>
            </w:r>
          </w:p>
        </w:tc>
        <w:tc>
          <w:tcPr>
            <w:tcW w:w="347"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X</w:t>
            </w:r>
          </w:p>
        </w:tc>
        <w:tc>
          <w:tcPr>
            <w:tcW w:w="374"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c>
          <w:tcPr>
            <w:tcW w:w="368" w:type="dxa"/>
            <w:tcBorders>
              <w:top w:val="nil"/>
              <w:left w:val="nil"/>
              <w:bottom w:val="single" w:sz="4" w:space="0" w:color="auto"/>
              <w:right w:val="single" w:sz="4" w:space="0" w:color="auto"/>
            </w:tcBorders>
            <w:shd w:val="clear" w:color="auto" w:fill="auto"/>
            <w:noWrap/>
            <w:vAlign w:val="center"/>
            <w:hideMark/>
          </w:tcPr>
          <w:p w:rsidR="00134568" w:rsidRPr="00EA58BF" w:rsidRDefault="00134568" w:rsidP="00B0575B">
            <w:pPr>
              <w:suppressAutoHyphens w:val="0"/>
              <w:autoSpaceDN/>
              <w:spacing w:after="0" w:line="240" w:lineRule="auto"/>
              <w:jc w:val="center"/>
              <w:textAlignment w:val="auto"/>
              <w:rPr>
                <w:rFonts w:eastAsia="Times New Roman"/>
                <w:color w:val="000000"/>
                <w:lang w:eastAsia="cs-CZ"/>
              </w:rPr>
            </w:pPr>
            <w:r w:rsidRPr="00EA58BF">
              <w:rPr>
                <w:rFonts w:eastAsia="Times New Roman"/>
                <w:color w:val="000000"/>
                <w:lang w:eastAsia="cs-CZ"/>
              </w:rPr>
              <w:t>A</w:t>
            </w:r>
          </w:p>
        </w:tc>
      </w:tr>
    </w:tbl>
    <w:p w:rsidR="00134568" w:rsidRDefault="00134568" w:rsidP="00134568">
      <w:pPr>
        <w:pStyle w:val="Odstavec"/>
      </w:pPr>
    </w:p>
    <w:p w:rsidR="00134568" w:rsidRDefault="00B50959" w:rsidP="00134568">
      <w:pPr>
        <w:pStyle w:val="Odstavec"/>
      </w:pPr>
      <w:r w:rsidRPr="00134568">
        <w:t>V souladu s plánem práce projednal VV ŠSČR všechny naplánované koncepce. Na rok 2015 byly odloženy k dopracování Koncepce STK (především řešení kategorie juniorů ve vztahu ke koncepci KM) a Koncepce práce s talentovanou mládeží (i v souvislosti s konkurzem na trenéra reprezentace mládeže). Poměrně zásadní změnou je přerozdělení kompetencí v oblasti talentované mládeže, kdy tuto agendu přebírá TMK, KM pečuje o masový rozvoj a soutěže mládeže.</w:t>
      </w:r>
    </w:p>
    <w:p w:rsidR="00134568" w:rsidRPr="00134568" w:rsidRDefault="00B50959" w:rsidP="00134568">
      <w:pPr>
        <w:pStyle w:val="Odstavec"/>
      </w:pPr>
      <w:r w:rsidRPr="00134568">
        <w:t xml:space="preserve">V souladu s volebním programem činí VV ŠSČR kroky k profesionalizaci ŠSČR. Vedle návrhu rozpočtu, který počítá s přibráním dalších zaměstnanců a zvýšením odměn v komisích, dochází přirozenou cestou k oddělování činnosti komisí od VV. OK tak přešla přímo na generálního sekretáře, noví předsedové komise rozhodčích či legislativní komise již nejsou členy VV. Proces profesionalizace by měl být dovršen do příštích voleb v roce 2017. </w:t>
      </w:r>
    </w:p>
    <w:p w:rsidR="00134568" w:rsidRDefault="00134568" w:rsidP="00134568">
      <w:pPr>
        <w:pStyle w:val="Bezmezer"/>
        <w:jc w:val="right"/>
      </w:pPr>
    </w:p>
    <w:p w:rsidR="00134568" w:rsidRDefault="00134568" w:rsidP="00134568">
      <w:pPr>
        <w:pStyle w:val="Bezmezer"/>
        <w:jc w:val="right"/>
      </w:pPr>
      <w:r>
        <w:t>V</w:t>
      </w:r>
      <w:r w:rsidR="00B50959" w:rsidRPr="00134568">
        <w:t>iktor Novotný</w:t>
      </w:r>
    </w:p>
    <w:p w:rsidR="003D3D4D" w:rsidRDefault="00B50959" w:rsidP="00134568">
      <w:pPr>
        <w:pStyle w:val="Bezmezer"/>
        <w:jc w:val="right"/>
      </w:pPr>
      <w:r w:rsidRPr="00134568">
        <w:t>předseda ŠSČR</w:t>
      </w:r>
    </w:p>
    <w:p w:rsidR="003D3D4D" w:rsidRDefault="003D3D4D">
      <w:pPr>
        <w:suppressAutoHyphens w:val="0"/>
        <w:autoSpaceDN/>
        <w:spacing w:after="160" w:line="259" w:lineRule="auto"/>
        <w:textAlignment w:val="auto"/>
      </w:pPr>
      <w:r>
        <w:br w:type="page"/>
      </w:r>
    </w:p>
    <w:p w:rsidR="003D3D4D" w:rsidRDefault="003D3D4D" w:rsidP="003D3D4D">
      <w:pPr>
        <w:pStyle w:val="Bezmezer"/>
        <w:jc w:val="center"/>
        <w:rPr>
          <w:rFonts w:ascii="Times New Roman" w:hAnsi="Times New Roman"/>
        </w:rPr>
      </w:pPr>
      <w:r>
        <w:rPr>
          <w:rFonts w:ascii="Times New Roman" w:hAnsi="Times New Roman"/>
          <w:noProof/>
          <w:lang w:eastAsia="cs-CZ"/>
        </w:rPr>
        <w:lastRenderedPageBreak/>
        <w:drawing>
          <wp:inline distT="0" distB="0" distL="0" distR="0">
            <wp:extent cx="5562600" cy="417195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0417634_737370649688524_4513868709585360137_n.jpg"/>
                    <pic:cNvPicPr/>
                  </pic:nvPicPr>
                  <pic:blipFill>
                    <a:blip r:embed="rId10">
                      <a:extLst>
                        <a:ext uri="{28A0092B-C50C-407E-A947-70E740481C1C}">
                          <a14:useLocalDpi xmlns:a14="http://schemas.microsoft.com/office/drawing/2010/main" val="0"/>
                        </a:ext>
                      </a:extLst>
                    </a:blip>
                    <a:stretch>
                      <a:fillRect/>
                    </a:stretch>
                  </pic:blipFill>
                  <pic:spPr>
                    <a:xfrm>
                      <a:off x="0" y="0"/>
                      <a:ext cx="5564700" cy="4173525"/>
                    </a:xfrm>
                    <a:prstGeom prst="rect">
                      <a:avLst/>
                    </a:prstGeom>
                  </pic:spPr>
                </pic:pic>
              </a:graphicData>
            </a:graphic>
          </wp:inline>
        </w:drawing>
      </w:r>
    </w:p>
    <w:p w:rsidR="003D3D4D" w:rsidRDefault="003D3D4D" w:rsidP="003D3D4D">
      <w:pPr>
        <w:pStyle w:val="Bezmezer"/>
        <w:jc w:val="center"/>
        <w:rPr>
          <w:rFonts w:ascii="Times New Roman" w:hAnsi="Times New Roman"/>
        </w:rPr>
      </w:pPr>
    </w:p>
    <w:p w:rsidR="003D3D4D" w:rsidRPr="00E64EA7" w:rsidRDefault="003D3D4D" w:rsidP="003D3D4D">
      <w:pPr>
        <w:pStyle w:val="Bezmezer"/>
        <w:jc w:val="center"/>
        <w:rPr>
          <w:i/>
        </w:rPr>
      </w:pPr>
      <w:r w:rsidRPr="00E64EA7">
        <w:rPr>
          <w:i/>
        </w:rPr>
        <w:t>93. schůze VV ŠSČR</w:t>
      </w:r>
    </w:p>
    <w:p w:rsidR="003D3D4D" w:rsidRDefault="003D3D4D" w:rsidP="003D3D4D">
      <w:pPr>
        <w:pStyle w:val="Bezmezer"/>
        <w:jc w:val="center"/>
        <w:rPr>
          <w:rFonts w:ascii="Times New Roman" w:hAnsi="Times New Roman"/>
          <w:i/>
        </w:rPr>
      </w:pPr>
    </w:p>
    <w:p w:rsidR="003D3D4D" w:rsidRDefault="003D3D4D" w:rsidP="003D3D4D">
      <w:pPr>
        <w:pStyle w:val="Bezmezer"/>
        <w:jc w:val="center"/>
        <w:rPr>
          <w:rFonts w:ascii="Times New Roman" w:hAnsi="Times New Roman"/>
        </w:rPr>
      </w:pPr>
      <w:r>
        <w:rPr>
          <w:rFonts w:ascii="Times New Roman" w:hAnsi="Times New Roman"/>
          <w:noProof/>
          <w:lang w:eastAsia="cs-CZ"/>
        </w:rPr>
        <w:drawing>
          <wp:inline distT="0" distB="0" distL="0" distR="0">
            <wp:extent cx="5248275" cy="3936206"/>
            <wp:effectExtent l="0" t="0" r="0" b="762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0929905_762448623847393_5127467567171103551_n.jpg"/>
                    <pic:cNvPicPr/>
                  </pic:nvPicPr>
                  <pic:blipFill>
                    <a:blip r:embed="rId11">
                      <a:extLst>
                        <a:ext uri="{28A0092B-C50C-407E-A947-70E740481C1C}">
                          <a14:useLocalDpi xmlns:a14="http://schemas.microsoft.com/office/drawing/2010/main" val="0"/>
                        </a:ext>
                      </a:extLst>
                    </a:blip>
                    <a:stretch>
                      <a:fillRect/>
                    </a:stretch>
                  </pic:blipFill>
                  <pic:spPr>
                    <a:xfrm>
                      <a:off x="0" y="0"/>
                      <a:ext cx="5252311" cy="3939233"/>
                    </a:xfrm>
                    <a:prstGeom prst="rect">
                      <a:avLst/>
                    </a:prstGeom>
                  </pic:spPr>
                </pic:pic>
              </a:graphicData>
            </a:graphic>
          </wp:inline>
        </w:drawing>
      </w:r>
    </w:p>
    <w:p w:rsidR="00B50959" w:rsidRPr="00E64EA7" w:rsidRDefault="003D3D4D" w:rsidP="00E64EA7">
      <w:pPr>
        <w:pStyle w:val="Bezmezer"/>
        <w:jc w:val="center"/>
        <w:rPr>
          <w:i/>
        </w:rPr>
      </w:pPr>
      <w:r w:rsidRPr="00E64EA7">
        <w:rPr>
          <w:i/>
        </w:rPr>
        <w:t>Viktor Novotný a Jiří Kejval</w:t>
      </w:r>
      <w:r w:rsidR="00B50959" w:rsidRPr="00E64EA7">
        <w:rPr>
          <w:i/>
        </w:rPr>
        <w:br w:type="page"/>
      </w:r>
    </w:p>
    <w:p w:rsidR="00983C9A" w:rsidRPr="00983C9A" w:rsidRDefault="00B50959" w:rsidP="00983C9A">
      <w:pPr>
        <w:pStyle w:val="Nadpis1"/>
        <w:numPr>
          <w:ilvl w:val="0"/>
          <w:numId w:val="4"/>
        </w:numPr>
      </w:pPr>
      <w:bookmarkStart w:id="2" w:name="_Toc411936842"/>
      <w:r w:rsidRPr="00B50959">
        <w:lastRenderedPageBreak/>
        <w:t>Zpráva sekretariátu ŠSČR 2014</w:t>
      </w:r>
      <w:bookmarkEnd w:id="2"/>
    </w:p>
    <w:p w:rsidR="00983C9A" w:rsidRDefault="00983C9A" w:rsidP="00983C9A">
      <w:pPr>
        <w:pStyle w:val="Odstavec"/>
      </w:pPr>
    </w:p>
    <w:p w:rsidR="00B50959" w:rsidRPr="00983C9A" w:rsidRDefault="00B50959" w:rsidP="00983C9A">
      <w:pPr>
        <w:pStyle w:val="Odstavec"/>
      </w:pPr>
      <w:r w:rsidRPr="00983C9A">
        <w:t>Na sekretariátu ŠSČR byli v první polovině roku 2014 zaměstnáni Petr Pisk jako generální sekretář, František Štross jako sekretář a nově jako administrativní pracovník Vladimír Křivánek na částečný úvazek (2 dny v týdnu). Na pracovišti ŠSČR v Ostravě pracovala Jitka Kniezková, jejíž hlavní náplní práce je účetnictví a registrace členské základny. K 1. 6. podal Petr Pisk z osobních důvodů výpověď a na místo generálního sekretáře nastoupil František Štross. Novým sekretářem se stal Jan Kolašín.</w:t>
      </w:r>
    </w:p>
    <w:p w:rsidR="00B50959" w:rsidRPr="00983C9A" w:rsidRDefault="00B50959" w:rsidP="00983C9A">
      <w:pPr>
        <w:pStyle w:val="Odstavec"/>
      </w:pPr>
      <w:r w:rsidRPr="00983C9A">
        <w:t>Seznam činností sekretariátu byl i v roce 2014 značně široký. Mezi ty nejdůležitější patřilo zajišťování agendy s přihlašováním českých reprezentantů na oficiální soutěže FIDE a ECU, příprava podkladů pro žádosti o dotace z MŠMT a ČOV, příprava schůzí VV a konference a pořizování zápisů, vedení účetnictví a vyřizování veškerých plateb a vyúčtovávání, vkládání článků a dalších informací na svazový web a Facebook, vytváření smluv a řešení legislativně právních záležitostí, zajišťování zapůjčování šachového materiálu a vedení agendy s tím spojené, četná komunikace s FIDE a ECU a mnoho dalších konkrétních činností, které lze dohledat v zápisech ze schůzí VV ŠSČR.</w:t>
      </w:r>
    </w:p>
    <w:p w:rsidR="00144266" w:rsidRDefault="00B50959" w:rsidP="00144266">
      <w:pPr>
        <w:pStyle w:val="Odstavec"/>
      </w:pPr>
      <w:r w:rsidRPr="00983C9A">
        <w:t>S nástupem sekretáře J</w:t>
      </w:r>
      <w:r w:rsidR="00945B36">
        <w:t>ana</w:t>
      </w:r>
      <w:r w:rsidRPr="00983C9A">
        <w:t xml:space="preserve"> Kolašína se oproti minulosti podstatně zlepšila četnost zpráv a dalších informací na webu a zároveň velice dobře funguje stránka ŠSČR na Facebooku. Naopak prostor pro zlepšení lze hledat v administrativních činnostech spojených především s agendou účetnictví. Vzhledem ke stále většímu objemu administrativní práce je žádoucí zaměstnat minimálně jednoho nového zaměstnance na plný úvazek. </w:t>
      </w:r>
    </w:p>
    <w:p w:rsidR="00144266" w:rsidRDefault="00144266" w:rsidP="00144266">
      <w:pPr>
        <w:pStyle w:val="Bezmezer"/>
        <w:jc w:val="right"/>
      </w:pPr>
      <w:r>
        <w:t>F</w:t>
      </w:r>
      <w:r w:rsidR="00983C9A">
        <w:t>rantišek Štross</w:t>
      </w:r>
    </w:p>
    <w:p w:rsidR="00983C9A" w:rsidRDefault="00144266" w:rsidP="00144266">
      <w:pPr>
        <w:pStyle w:val="Bezmezer"/>
        <w:jc w:val="right"/>
      </w:pPr>
      <w:r>
        <w:t xml:space="preserve"> </w:t>
      </w:r>
      <w:r w:rsidR="00B50959" w:rsidRPr="00983C9A">
        <w:t>generální sekretář ŠSČR</w:t>
      </w:r>
    </w:p>
    <w:p w:rsidR="00144266" w:rsidRDefault="00144266" w:rsidP="00144266">
      <w:pPr>
        <w:pStyle w:val="Bezmezer"/>
        <w:jc w:val="center"/>
      </w:pPr>
    </w:p>
    <w:p w:rsidR="00144266" w:rsidRDefault="00144266" w:rsidP="00144266">
      <w:pPr>
        <w:pStyle w:val="Bezmezer"/>
        <w:jc w:val="center"/>
      </w:pPr>
      <w:r>
        <w:rPr>
          <w:noProof/>
          <w:lang w:eastAsia="cs-CZ"/>
        </w:rPr>
        <w:drawing>
          <wp:inline distT="0" distB="0" distL="0" distR="0">
            <wp:extent cx="4038600" cy="3028952"/>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ekretariat_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2571" cy="3039430"/>
                    </a:xfrm>
                    <a:prstGeom prst="rect">
                      <a:avLst/>
                    </a:prstGeom>
                  </pic:spPr>
                </pic:pic>
              </a:graphicData>
            </a:graphic>
          </wp:inline>
        </w:drawing>
      </w:r>
    </w:p>
    <w:p w:rsidR="00144266" w:rsidRPr="00144266" w:rsidRDefault="00144266" w:rsidP="00144266">
      <w:pPr>
        <w:pStyle w:val="Bezmezer"/>
        <w:jc w:val="center"/>
        <w:rPr>
          <w:i/>
        </w:rPr>
      </w:pPr>
      <w:r w:rsidRPr="00144266">
        <w:rPr>
          <w:i/>
        </w:rPr>
        <w:t>Součástí knihovny sekretariátu jsou mj. kompletní svázané ročníky Čs. Šachu a Šachinfa</w:t>
      </w:r>
    </w:p>
    <w:p w:rsidR="00144266" w:rsidRDefault="00144266" w:rsidP="00144266">
      <w:pPr>
        <w:pStyle w:val="Bezmezer"/>
        <w:jc w:val="center"/>
      </w:pPr>
    </w:p>
    <w:p w:rsidR="00144266" w:rsidRDefault="00144266" w:rsidP="00144266">
      <w:pPr>
        <w:pStyle w:val="Bezmezer"/>
        <w:jc w:val="center"/>
        <w:rPr>
          <w:i/>
        </w:rPr>
      </w:pPr>
      <w:r>
        <w:rPr>
          <w:i/>
          <w:noProof/>
          <w:lang w:eastAsia="cs-CZ"/>
        </w:rPr>
        <w:drawing>
          <wp:inline distT="0" distB="0" distL="0" distR="0">
            <wp:extent cx="3593307" cy="4791075"/>
            <wp:effectExtent l="0" t="0" r="762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ekretariat_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99906" cy="4799873"/>
                    </a:xfrm>
                    <a:prstGeom prst="rect">
                      <a:avLst/>
                    </a:prstGeom>
                  </pic:spPr>
                </pic:pic>
              </a:graphicData>
            </a:graphic>
          </wp:inline>
        </w:drawing>
      </w:r>
    </w:p>
    <w:p w:rsidR="00144266" w:rsidRPr="00144266" w:rsidRDefault="00144266" w:rsidP="00144266">
      <w:pPr>
        <w:pStyle w:val="Bezmezer"/>
        <w:jc w:val="center"/>
        <w:rPr>
          <w:i/>
        </w:rPr>
      </w:pPr>
      <w:r w:rsidRPr="00144266">
        <w:rPr>
          <w:i/>
        </w:rPr>
        <w:t>Na šachy jako takové většinou moc času nezbývá.</w:t>
      </w:r>
    </w:p>
    <w:p w:rsidR="00144266" w:rsidRDefault="00144266" w:rsidP="00144266">
      <w:pPr>
        <w:pStyle w:val="Bezmezer"/>
        <w:jc w:val="center"/>
      </w:pPr>
    </w:p>
    <w:p w:rsidR="00144266" w:rsidRDefault="00144266" w:rsidP="00144266">
      <w:pPr>
        <w:pStyle w:val="Bezmezer"/>
        <w:jc w:val="center"/>
        <w:rPr>
          <w:i/>
        </w:rPr>
      </w:pPr>
      <w:r>
        <w:rPr>
          <w:i/>
          <w:noProof/>
          <w:lang w:eastAsia="cs-CZ"/>
        </w:rPr>
        <w:drawing>
          <wp:inline distT="0" distB="0" distL="0" distR="0">
            <wp:extent cx="4438996" cy="3329247"/>
            <wp:effectExtent l="0" t="0" r="0" b="508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ekretariat_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40288" cy="3330216"/>
                    </a:xfrm>
                    <a:prstGeom prst="rect">
                      <a:avLst/>
                    </a:prstGeom>
                  </pic:spPr>
                </pic:pic>
              </a:graphicData>
            </a:graphic>
          </wp:inline>
        </w:drawing>
      </w:r>
    </w:p>
    <w:p w:rsidR="00144266" w:rsidRPr="00144266" w:rsidRDefault="00144266" w:rsidP="00144266">
      <w:pPr>
        <w:pStyle w:val="Bezmezer"/>
        <w:jc w:val="center"/>
        <w:rPr>
          <w:i/>
        </w:rPr>
      </w:pPr>
      <w:r w:rsidRPr="00144266">
        <w:rPr>
          <w:i/>
        </w:rPr>
        <w:t>Sekretář pod těžkým náporem práce.</w:t>
      </w:r>
    </w:p>
    <w:p w:rsidR="00B50959" w:rsidRPr="00B50959" w:rsidRDefault="00144266" w:rsidP="008B1CFA">
      <w:pPr>
        <w:pStyle w:val="Nadpis1"/>
        <w:numPr>
          <w:ilvl w:val="0"/>
          <w:numId w:val="4"/>
        </w:numPr>
      </w:pPr>
      <w:r>
        <w:br w:type="page"/>
      </w:r>
      <w:bookmarkStart w:id="3" w:name="_Toc411936843"/>
      <w:r w:rsidR="00B50959" w:rsidRPr="00B50959">
        <w:lastRenderedPageBreak/>
        <w:t>Zpráva o činnosti Sportovně – technické komise pro Konferenci ŠSČR 201</w:t>
      </w:r>
      <w:r w:rsidR="00376775">
        <w:t>5</w:t>
      </w:r>
      <w:bookmarkEnd w:id="3"/>
    </w:p>
    <w:p w:rsidR="00B50959" w:rsidRPr="00B50959" w:rsidRDefault="00B50959" w:rsidP="00B50959">
      <w:pPr>
        <w:contextualSpacing/>
        <w:rPr>
          <w:rFonts w:ascii="Times New Roman" w:hAnsi="Times New Roman"/>
          <w:sz w:val="24"/>
          <w:szCs w:val="24"/>
        </w:rPr>
      </w:pPr>
    </w:p>
    <w:p w:rsidR="00B50959" w:rsidRPr="00F27E67" w:rsidRDefault="00B50959" w:rsidP="00A224C0">
      <w:pPr>
        <w:pStyle w:val="Nadpis3"/>
        <w:spacing w:after="240"/>
        <w:rPr>
          <w:rStyle w:val="Siln"/>
          <w:color w:val="auto"/>
        </w:rPr>
      </w:pPr>
      <w:bookmarkStart w:id="4" w:name="_Toc411936844"/>
      <w:r w:rsidRPr="00F27E67">
        <w:rPr>
          <w:rStyle w:val="Siln"/>
          <w:color w:val="auto"/>
        </w:rPr>
        <w:t>Personální složení:</w:t>
      </w:r>
      <w:bookmarkEnd w:id="4"/>
    </w:p>
    <w:p w:rsidR="00B50959" w:rsidRDefault="00B50959" w:rsidP="00F27E67">
      <w:pPr>
        <w:pStyle w:val="Odstavec"/>
      </w:pPr>
      <w:r w:rsidRPr="00F27E67">
        <w:t>Komise STK po volební konferenci byla ustanovena jako pětičlenná a její složení se během roku nezměnilo. Konkrétně komise pracovala ve složení: Petr Záruba, David Ciprys, Pavel Chrz, Jiří Kalužný, Jan Malec.</w:t>
      </w:r>
    </w:p>
    <w:p w:rsidR="00A224C0" w:rsidRPr="00F27E67" w:rsidRDefault="00A224C0" w:rsidP="00F27E67">
      <w:pPr>
        <w:pStyle w:val="Odstavec"/>
      </w:pPr>
    </w:p>
    <w:p w:rsidR="00B50959" w:rsidRPr="00F27E67" w:rsidRDefault="00B50959" w:rsidP="00A224C0">
      <w:pPr>
        <w:pStyle w:val="Nadpis3"/>
        <w:spacing w:after="240"/>
        <w:rPr>
          <w:rStyle w:val="Siln"/>
          <w:color w:val="auto"/>
        </w:rPr>
      </w:pPr>
      <w:bookmarkStart w:id="5" w:name="_Toc411936845"/>
      <w:r w:rsidRPr="00F27E67">
        <w:rPr>
          <w:rStyle w:val="Siln"/>
          <w:color w:val="auto"/>
        </w:rPr>
        <w:t>Shrnutí celoroční práce:</w:t>
      </w:r>
      <w:bookmarkEnd w:id="5"/>
    </w:p>
    <w:p w:rsidR="00B50959" w:rsidRPr="00F27E67" w:rsidRDefault="00B50959" w:rsidP="00F27E67">
      <w:pPr>
        <w:pStyle w:val="Odstavec"/>
      </w:pPr>
      <w:r w:rsidRPr="00F27E67">
        <w:t>STK, tak jako každý rok, vypisovala ve spolupráci s VV konkurzy na mistrovské akce, spolupracovala s pořadateli těchto akcí, tak aby nejen účastníci, ale i samotní pořadatelé byli spokojeni. Pokračovalo se v nastaveném trendu z předchozího roku vypisování konkurzů mistrovských akcí hned po dokončení těchto akcí v aktuálním ročníku a schválení dotace VV pro následující rok. Tímto pořadatelé získali více času pro zabezpečení bezproblémového průběhu mistrovské akce a zajištění jejich případných sponzorů a dotací. Bohužel tento trend se nám nepodařilo dodržet na podzim roku 2014.</w:t>
      </w:r>
    </w:p>
    <w:p w:rsidR="00B50959" w:rsidRPr="00F27E67" w:rsidRDefault="00B50959" w:rsidP="00F27E67">
      <w:pPr>
        <w:pStyle w:val="Odstavec"/>
      </w:pPr>
      <w:r w:rsidRPr="00F27E67">
        <w:t>Dále poskytovala výklady soutěžního řádu a zároveň udělovala divoké karty v soutěžích, kde to komisi STK je určeno rozpisem soutěže. Positivní zprávou je, že STK nemusela v loňském roce řešit žádný spor v soutěžích družstev i jednotlivců.</w:t>
      </w:r>
    </w:p>
    <w:p w:rsidR="00B50959" w:rsidRPr="00F27E67" w:rsidRDefault="00B50959" w:rsidP="00F27E67">
      <w:pPr>
        <w:pStyle w:val="Odstavec"/>
      </w:pPr>
      <w:r w:rsidRPr="00F27E67">
        <w:t>Schůze rozšířené STK za účasti členů STK, krajských předsedů STK, vedoucích soutěží pořádaných ŠSČR a několika hostů se tentokrát vrátila do svého tradičního místa v hotelu Slunce v Havlíčkově Brodě a to v termínu 25. 5. 2014. Na této schůzi byly schváleny výsledky a pokuty v Extralize, 1. a 2. ligách. Schváleny odměny jednotlivým vedoucím lig, termínový kalendář na soutěžní rok 2014/2015, rozpisy lig řízených ŠSČR a rozdělení druholigových a prvoligových družstev do skupin.</w:t>
      </w:r>
    </w:p>
    <w:p w:rsidR="00B50959" w:rsidRPr="00F27E67" w:rsidRDefault="00B50959" w:rsidP="00F27E67">
      <w:pPr>
        <w:pStyle w:val="Odstavec"/>
      </w:pPr>
      <w:r w:rsidRPr="00F27E67">
        <w:t>V červenci proběhlo losování všech lig řízených ŠSČR pro ročník 2014/2015 a to tradičně v Pardubicích v rámci Czech Openu. Po pravidelném navyšování počtu zástupců klubů na tomto losování letos účast rapidně klesla.</w:t>
      </w:r>
    </w:p>
    <w:p w:rsidR="00B50959" w:rsidRPr="00F27E67" w:rsidRDefault="00B50959" w:rsidP="00F27E67">
      <w:pPr>
        <w:pStyle w:val="Odstavec"/>
      </w:pPr>
      <w:r w:rsidRPr="00F27E67">
        <w:t>Na závěr bych chtěl poděkovat všem členům STK ŠSČR včetně členů rozšířené STK za jejich práci nejen při organizaci šachových soutěží, ať už na celostátní úrovni nebo na úrovni krajů.</w:t>
      </w:r>
    </w:p>
    <w:p w:rsidR="00B50959" w:rsidRDefault="00B50959" w:rsidP="00F27E67"/>
    <w:p w:rsidR="00A224C0" w:rsidRPr="00F27E67" w:rsidRDefault="00A224C0" w:rsidP="00F27E67"/>
    <w:p w:rsidR="00F27E67" w:rsidRDefault="00F27E67" w:rsidP="00F27E67"/>
    <w:p w:rsidR="00B50959" w:rsidRPr="00F27E67" w:rsidRDefault="00B50959" w:rsidP="00A224C0">
      <w:pPr>
        <w:pStyle w:val="Nadpis3"/>
        <w:spacing w:after="240"/>
        <w:rPr>
          <w:rStyle w:val="Siln"/>
          <w:color w:val="auto"/>
        </w:rPr>
      </w:pPr>
      <w:bookmarkStart w:id="6" w:name="_Toc411936846"/>
      <w:r w:rsidRPr="00F27E67">
        <w:rPr>
          <w:rStyle w:val="Siln"/>
          <w:color w:val="auto"/>
        </w:rPr>
        <w:lastRenderedPageBreak/>
        <w:t>Nejlepší v soutěžích spadajících pod STK ŠSČR:</w:t>
      </w:r>
      <w:bookmarkEnd w:id="6"/>
    </w:p>
    <w:p w:rsidR="00B50959" w:rsidRPr="00F27E67" w:rsidRDefault="00B50959" w:rsidP="00F27E67">
      <w:pPr>
        <w:pStyle w:val="Bezmezer"/>
      </w:pPr>
      <w:r w:rsidRPr="00F27E67">
        <w:t>Extraliga:</w:t>
      </w:r>
    </w:p>
    <w:p w:rsidR="00B50959" w:rsidRPr="00F27E67" w:rsidRDefault="00B50959" w:rsidP="00F27E67">
      <w:pPr>
        <w:pStyle w:val="Bezmezer"/>
      </w:pPr>
      <w:r w:rsidRPr="00F27E67">
        <w:t>1. místo 1. Novoborský ŠK, 2. místo Rapid Pardubice, 3. místo BŠŠ Frýdek-Místek</w:t>
      </w:r>
    </w:p>
    <w:p w:rsidR="00B50959" w:rsidRPr="00F27E67" w:rsidRDefault="00B50959" w:rsidP="00F27E67"/>
    <w:p w:rsidR="00B50959" w:rsidRPr="00F27E67" w:rsidRDefault="00B50959" w:rsidP="00F27E67">
      <w:pPr>
        <w:pStyle w:val="Bezmezer"/>
      </w:pPr>
      <w:r w:rsidRPr="00F27E67">
        <w:t>1. liga - východ:</w:t>
      </w:r>
    </w:p>
    <w:p w:rsidR="00B50959" w:rsidRPr="00F27E67" w:rsidRDefault="00B50959" w:rsidP="00F27E67">
      <w:pPr>
        <w:pStyle w:val="Bezmezer"/>
      </w:pPr>
      <w:r w:rsidRPr="00F27E67">
        <w:t>1. místo 2222 ŠK Polabiny „A“, 2. místo ŠK Duras BVK Královo Pole “A“, 3. místo ŠK Caissa Pivovar Dalešice “A“</w:t>
      </w:r>
    </w:p>
    <w:p w:rsidR="00B50959" w:rsidRPr="00F27E67" w:rsidRDefault="00B50959" w:rsidP="00F27E67"/>
    <w:p w:rsidR="00B50959" w:rsidRPr="00F27E67" w:rsidRDefault="00B50959" w:rsidP="00F27E67">
      <w:pPr>
        <w:pStyle w:val="Bezmezer"/>
      </w:pPr>
      <w:r w:rsidRPr="00F27E67">
        <w:t>1. liga – západ:</w:t>
      </w:r>
    </w:p>
    <w:p w:rsidR="00B50959" w:rsidRPr="00F27E67" w:rsidRDefault="00B50959" w:rsidP="00F27E67">
      <w:pPr>
        <w:pStyle w:val="Bezmezer"/>
      </w:pPr>
      <w:r w:rsidRPr="00F27E67">
        <w:t>1. místo AD Mahrla, 2. místo JOLY Lysá nad Labem B, 3. místo ŠK AD Jičín</w:t>
      </w:r>
    </w:p>
    <w:p w:rsidR="00B50959" w:rsidRPr="00F27E67" w:rsidRDefault="00B50959" w:rsidP="00F27E67"/>
    <w:p w:rsidR="00B50959" w:rsidRPr="00F27E67" w:rsidRDefault="00B50959" w:rsidP="00F27E67">
      <w:pPr>
        <w:pStyle w:val="Bezmezer"/>
      </w:pPr>
      <w:r w:rsidRPr="00F27E67">
        <w:t>2. liga A:</w:t>
      </w:r>
    </w:p>
    <w:p w:rsidR="00B50959" w:rsidRPr="00F27E67" w:rsidRDefault="00B50959" w:rsidP="00F27E67">
      <w:pPr>
        <w:pStyle w:val="Bezmezer"/>
      </w:pPr>
      <w:r w:rsidRPr="00F27E67">
        <w:t>1. místo ŠK ERA Poštovní spořitelna B, 2. místo ŠAKAL Kozolupy, 3. místo Karlovarský Šachklub Tietz B</w:t>
      </w:r>
    </w:p>
    <w:p w:rsidR="00B50959" w:rsidRPr="00F27E67" w:rsidRDefault="00B50959" w:rsidP="00F27E67"/>
    <w:p w:rsidR="00B50959" w:rsidRPr="00F27E67" w:rsidRDefault="00B50959" w:rsidP="00F27E67">
      <w:pPr>
        <w:pStyle w:val="Bezmezer"/>
      </w:pPr>
      <w:r w:rsidRPr="00F27E67">
        <w:t>2. liga B:</w:t>
      </w:r>
    </w:p>
    <w:p w:rsidR="00B50959" w:rsidRPr="00F27E67" w:rsidRDefault="00B50959" w:rsidP="00F27E67">
      <w:pPr>
        <w:pStyle w:val="Bezmezer"/>
      </w:pPr>
      <w:r w:rsidRPr="00F27E67">
        <w:t>1. místo ŠK Sokol Vyšehrad „A“, 2. místo ŠK Teplice, 3. místo TJ Bohemians Praha „B“</w:t>
      </w:r>
    </w:p>
    <w:p w:rsidR="00B50959" w:rsidRPr="00F27E67" w:rsidRDefault="00B50959" w:rsidP="00F27E67"/>
    <w:p w:rsidR="00B50959" w:rsidRPr="00F27E67" w:rsidRDefault="00B50959" w:rsidP="00F27E67">
      <w:pPr>
        <w:pStyle w:val="Bezmezer"/>
      </w:pPr>
      <w:r w:rsidRPr="00F27E67">
        <w:t>2. liga C:</w:t>
      </w:r>
    </w:p>
    <w:p w:rsidR="00B50959" w:rsidRPr="00F27E67" w:rsidRDefault="00B50959" w:rsidP="00F27E67">
      <w:pPr>
        <w:pStyle w:val="Bezmezer"/>
      </w:pPr>
      <w:r w:rsidRPr="00F27E67">
        <w:t>1. místo TRW autolektronika Vlašim, 2. místo Klub šachistů Říčany 1925, 3. místo ŠK Gordic</w:t>
      </w:r>
    </w:p>
    <w:p w:rsidR="00B50959" w:rsidRPr="00F27E67" w:rsidRDefault="00B50959" w:rsidP="00F27E67"/>
    <w:p w:rsidR="00B50959" w:rsidRPr="00F27E67" w:rsidRDefault="00B50959" w:rsidP="00F27E67">
      <w:pPr>
        <w:pStyle w:val="Bezmezer"/>
      </w:pPr>
      <w:r w:rsidRPr="00F27E67">
        <w:t>2. liga D:</w:t>
      </w:r>
    </w:p>
    <w:p w:rsidR="00B50959" w:rsidRPr="00F27E67" w:rsidRDefault="00B50959" w:rsidP="00F27E67">
      <w:pPr>
        <w:pStyle w:val="Bezmezer"/>
      </w:pPr>
      <w:r w:rsidRPr="00F27E67">
        <w:t>1. místo Region Panda Rychnov n. K., 2. místo ŠK AD Jičín B, 3. místo ŠK ZVU Engineering Lípa A</w:t>
      </w:r>
    </w:p>
    <w:p w:rsidR="00B50959" w:rsidRPr="00F27E67" w:rsidRDefault="00B50959" w:rsidP="00F27E67"/>
    <w:p w:rsidR="00B50959" w:rsidRPr="00F27E67" w:rsidRDefault="00B50959" w:rsidP="00F27E67">
      <w:pPr>
        <w:pStyle w:val="Bezmezer"/>
      </w:pPr>
      <w:r w:rsidRPr="00F27E67">
        <w:t>2. liga E:</w:t>
      </w:r>
    </w:p>
    <w:p w:rsidR="00B50959" w:rsidRPr="00F27E67" w:rsidRDefault="00B50959" w:rsidP="00F27E67">
      <w:pPr>
        <w:pStyle w:val="Bezmezer"/>
      </w:pPr>
      <w:r w:rsidRPr="00F27E67">
        <w:t>1. místo ŠK Duras BVK Královo Pole B, 2. místo Moravská Slavia Brno, 3. místo ŠK Lokomotiva Brno B</w:t>
      </w:r>
    </w:p>
    <w:p w:rsidR="00B50959" w:rsidRPr="00F27E67" w:rsidRDefault="00B50959" w:rsidP="00F27E67"/>
    <w:p w:rsidR="00B50959" w:rsidRPr="00F27E67" w:rsidRDefault="00B50959" w:rsidP="00F27E67">
      <w:pPr>
        <w:pStyle w:val="Bezmezer"/>
      </w:pPr>
      <w:r w:rsidRPr="00F27E67">
        <w:t>2. liga F:</w:t>
      </w:r>
    </w:p>
    <w:p w:rsidR="00B50959" w:rsidRPr="00F27E67" w:rsidRDefault="00B50959" w:rsidP="00F27E67">
      <w:pPr>
        <w:pStyle w:val="Bezmezer"/>
      </w:pPr>
      <w:r w:rsidRPr="00F27E67">
        <w:t>1. místo KVS EKODIVIZE Opava, 2. místo A64 Galerie Atrax Přerov "B", 3. místo TŽ Třinec "B"</w:t>
      </w:r>
    </w:p>
    <w:p w:rsidR="00B50959" w:rsidRPr="00F27E67" w:rsidRDefault="00B50959" w:rsidP="00F27E67"/>
    <w:p w:rsidR="00B50959" w:rsidRPr="00F27E67" w:rsidRDefault="00B50959" w:rsidP="00F27E67">
      <w:pPr>
        <w:pStyle w:val="Bezmezer"/>
      </w:pPr>
      <w:r w:rsidRPr="00F27E67">
        <w:t>ČS Extraliga žen:</w:t>
      </w:r>
    </w:p>
    <w:p w:rsidR="00B50959" w:rsidRPr="00F27E67" w:rsidRDefault="00B50959" w:rsidP="00F27E67">
      <w:pPr>
        <w:pStyle w:val="Bezmezer"/>
      </w:pPr>
      <w:r w:rsidRPr="00F27E67">
        <w:t>1. místo BŠŠ o. s. Frýdek-Místek (1. místo), 2. místo Šachklub AD Jičín (5. místo), 3. místo ŠK Světlá nad Sázavou (6. místo)</w:t>
      </w:r>
    </w:p>
    <w:p w:rsidR="00B50959" w:rsidRPr="00F27E67" w:rsidRDefault="00B50959" w:rsidP="00F27E67"/>
    <w:p w:rsidR="00B50959" w:rsidRPr="00F27E67" w:rsidRDefault="00B50959" w:rsidP="00F27E67">
      <w:pPr>
        <w:pStyle w:val="Bezmezer"/>
      </w:pPr>
      <w:r w:rsidRPr="00F27E67">
        <w:t xml:space="preserve">Otevřené MČR </w:t>
      </w:r>
      <w:r w:rsidR="00376775">
        <w:t>čtyř</w:t>
      </w:r>
      <w:r w:rsidRPr="00F27E67">
        <w:t>členných družstev:</w:t>
      </w:r>
    </w:p>
    <w:p w:rsidR="00B50959" w:rsidRPr="00F27E67" w:rsidRDefault="00B50959" w:rsidP="00F27E67">
      <w:pPr>
        <w:pStyle w:val="Bezmezer"/>
      </w:pPr>
      <w:r w:rsidRPr="00F27E67">
        <w:t>1. místo ŠK Zikuda Turnov I (1. místo), 2. místo ŠK Zikuda Turnov A (2. místo), 3. místo ŠK ERA poštovní spořitelna (3. místo)</w:t>
      </w:r>
    </w:p>
    <w:p w:rsidR="00B50959" w:rsidRPr="00F27E67" w:rsidRDefault="00B50959" w:rsidP="00F27E67"/>
    <w:p w:rsidR="00B50959" w:rsidRPr="00F27E67" w:rsidRDefault="00B50959" w:rsidP="00F27E67">
      <w:pPr>
        <w:pStyle w:val="Bezmezer"/>
      </w:pPr>
      <w:r w:rsidRPr="00F27E67">
        <w:t>MČR mužů (Open):</w:t>
      </w:r>
    </w:p>
    <w:p w:rsidR="00B50959" w:rsidRPr="00F27E67" w:rsidRDefault="00B50959" w:rsidP="00F27E67">
      <w:pPr>
        <w:pStyle w:val="Bezmezer"/>
      </w:pPr>
      <w:r w:rsidRPr="00F27E67">
        <w:t>1. místo GM David Navara, 2. místo IM Richard Biolek ml., 3. místo GM Martin Petr</w:t>
      </w:r>
    </w:p>
    <w:p w:rsidR="00B50959" w:rsidRPr="00F27E67" w:rsidRDefault="00B50959" w:rsidP="00F27E67"/>
    <w:p w:rsidR="00B50959" w:rsidRPr="00F27E67" w:rsidRDefault="00B50959" w:rsidP="00F27E67">
      <w:pPr>
        <w:pStyle w:val="Bezmezer"/>
      </w:pPr>
      <w:r w:rsidRPr="00F27E67">
        <w:lastRenderedPageBreak/>
        <w:t>MČR žen (Open):</w:t>
      </w:r>
    </w:p>
    <w:p w:rsidR="00B50959" w:rsidRPr="00F27E67" w:rsidRDefault="00B50959" w:rsidP="00F27E67">
      <w:pPr>
        <w:pStyle w:val="Bezmezer"/>
      </w:pPr>
      <w:r w:rsidRPr="00F27E67">
        <w:t>1. místo WGM Olga Sikorová, 2. místo WIM Karolína Olšarová, 3. místo WGM Eva Kulovaná</w:t>
      </w:r>
    </w:p>
    <w:p w:rsidR="00B50959" w:rsidRPr="00F27E67" w:rsidRDefault="00B50959" w:rsidP="00F27E67"/>
    <w:p w:rsidR="00B50959" w:rsidRPr="00F27E67" w:rsidRDefault="00B50959" w:rsidP="00F27E67">
      <w:pPr>
        <w:pStyle w:val="Bezmezer"/>
      </w:pPr>
      <w:r w:rsidRPr="00F27E67">
        <w:t>MČR juniorů (kategorie H18):</w:t>
      </w:r>
    </w:p>
    <w:p w:rsidR="00B50959" w:rsidRPr="00F27E67" w:rsidRDefault="00B50959" w:rsidP="00F27E67">
      <w:pPr>
        <w:pStyle w:val="Bezmezer"/>
      </w:pPr>
      <w:r w:rsidRPr="00F27E67">
        <w:t>1. místo Jan Macháň, 2. místo Martin Blahynka, 3. místo Nguyen Thai Dai Van</w:t>
      </w:r>
    </w:p>
    <w:p w:rsidR="00B50959" w:rsidRPr="00F27E67" w:rsidRDefault="00B50959" w:rsidP="00F27E67"/>
    <w:p w:rsidR="00B50959" w:rsidRPr="00F27E67" w:rsidRDefault="00B50959" w:rsidP="00F27E67">
      <w:pPr>
        <w:pStyle w:val="Bezmezer"/>
      </w:pPr>
      <w:r w:rsidRPr="00F27E67">
        <w:t>MČR juniorů (kategorie H20):</w:t>
      </w:r>
    </w:p>
    <w:p w:rsidR="00B50959" w:rsidRPr="00F27E67" w:rsidRDefault="00B50959" w:rsidP="00F27E67">
      <w:pPr>
        <w:pStyle w:val="Bezmezer"/>
      </w:pPr>
      <w:r w:rsidRPr="00F27E67">
        <w:t>1. místo FM Tadeáš Kriebel, 2. místo IM Vojtěch Plát, 3. místo FM Tomáš Kraus</w:t>
      </w:r>
    </w:p>
    <w:p w:rsidR="00B50959" w:rsidRPr="00F27E67" w:rsidRDefault="00B50959" w:rsidP="00F27E67"/>
    <w:p w:rsidR="00B50959" w:rsidRPr="00F27E67" w:rsidRDefault="00B50959" w:rsidP="00F27E67">
      <w:pPr>
        <w:pStyle w:val="Bezmezer"/>
      </w:pPr>
      <w:r w:rsidRPr="00F27E67">
        <w:t>MČR juniorek (kategorie D18):</w:t>
      </w:r>
    </w:p>
    <w:p w:rsidR="00B50959" w:rsidRPr="00F27E67" w:rsidRDefault="00B50959" w:rsidP="00F27E67">
      <w:pPr>
        <w:pStyle w:val="Bezmezer"/>
      </w:pPr>
      <w:r w:rsidRPr="00F27E67">
        <w:t>1. místo Martina Fusková, 2. místo Jitka Jánská, 3. místo Natálie Kaňáková</w:t>
      </w:r>
    </w:p>
    <w:p w:rsidR="00B50959" w:rsidRPr="00F27E67" w:rsidRDefault="00B50959" w:rsidP="00F27E67"/>
    <w:p w:rsidR="00B50959" w:rsidRPr="00F27E67" w:rsidRDefault="00B50959" w:rsidP="00F27E67">
      <w:pPr>
        <w:pStyle w:val="Bezmezer"/>
      </w:pPr>
      <w:r w:rsidRPr="00F27E67">
        <w:t>MČR juniorek (kategorie D20):</w:t>
      </w:r>
    </w:p>
    <w:p w:rsidR="00B50959" w:rsidRPr="00F27E67" w:rsidRDefault="00B50959" w:rsidP="00F27E67">
      <w:pPr>
        <w:pStyle w:val="Bezmezer"/>
      </w:pPr>
      <w:r w:rsidRPr="00F27E67">
        <w:t>1. místo Martina Fusková, 2. místo Nataša Richterová, 3. místo Jitka Jánská</w:t>
      </w:r>
    </w:p>
    <w:p w:rsidR="00B50959" w:rsidRPr="00F27E67" w:rsidRDefault="00B50959" w:rsidP="00F27E67"/>
    <w:p w:rsidR="00B50959" w:rsidRPr="00F27E67" w:rsidRDefault="00B50959" w:rsidP="00F27E67">
      <w:pPr>
        <w:pStyle w:val="Bezmezer"/>
      </w:pPr>
      <w:r w:rsidRPr="00F27E67">
        <w:t>MČR seniorů:</w:t>
      </w:r>
    </w:p>
    <w:p w:rsidR="00B50959" w:rsidRPr="00F27E67" w:rsidRDefault="00B50959" w:rsidP="00F27E67">
      <w:pPr>
        <w:pStyle w:val="Bezmezer"/>
      </w:pPr>
      <w:r w:rsidRPr="00F27E67">
        <w:t>1. místo FM Vlastimil Sejkora, 2. místo Miloslav Pilař, 3. místo Zdeněk Janda</w:t>
      </w:r>
    </w:p>
    <w:p w:rsidR="00B50959" w:rsidRPr="00F27E67" w:rsidRDefault="00B50959" w:rsidP="00F27E67"/>
    <w:p w:rsidR="00B50959" w:rsidRPr="00F27E67" w:rsidRDefault="00B50959" w:rsidP="00F27E67">
      <w:pPr>
        <w:pStyle w:val="Bezmezer"/>
      </w:pPr>
      <w:r w:rsidRPr="00F27E67">
        <w:t>MČR v rapid šachu:</w:t>
      </w:r>
    </w:p>
    <w:p w:rsidR="00B50959" w:rsidRPr="00F27E67" w:rsidRDefault="00B50959" w:rsidP="00F27E67">
      <w:pPr>
        <w:pStyle w:val="Bezmezer"/>
      </w:pPr>
      <w:r w:rsidRPr="00F27E67">
        <w:t>1. místo GM David Navara (2. místo), 2. místo GM Martin Petr (6. místo), 3. místo GM Vlastimil Babula (7. místo)</w:t>
      </w:r>
    </w:p>
    <w:p w:rsidR="00B50959" w:rsidRPr="00F27E67" w:rsidRDefault="00B50959" w:rsidP="00F27E67"/>
    <w:p w:rsidR="00B50959" w:rsidRPr="00F27E67" w:rsidRDefault="00B50959" w:rsidP="00F27E67">
      <w:pPr>
        <w:pStyle w:val="Bezmezer"/>
      </w:pPr>
      <w:r w:rsidRPr="00F27E67">
        <w:t>MČR v rapid šachu žen:</w:t>
      </w:r>
    </w:p>
    <w:p w:rsidR="00B50959" w:rsidRPr="00F27E67" w:rsidRDefault="00B50959" w:rsidP="00F27E67">
      <w:pPr>
        <w:pStyle w:val="Bezmezer"/>
      </w:pPr>
      <w:r w:rsidRPr="00F27E67">
        <w:t>1. místo WGM Olga Sikorová (2. místo), 2. místo WGM Eva Kulovaná (3. místo), 3. místo WFM Martina Folková (5. místo)</w:t>
      </w:r>
    </w:p>
    <w:p w:rsidR="00B50959" w:rsidRPr="00F27E67" w:rsidRDefault="00B50959" w:rsidP="00F27E67"/>
    <w:p w:rsidR="00B50959" w:rsidRPr="00F27E67" w:rsidRDefault="00B50959" w:rsidP="00F27E67">
      <w:pPr>
        <w:pStyle w:val="Bezmezer"/>
      </w:pPr>
      <w:r w:rsidRPr="00F27E67">
        <w:t>MČR v rapid šachu juniorů a juniorek (kategorie H16):</w:t>
      </w:r>
    </w:p>
    <w:p w:rsidR="00B50959" w:rsidRPr="00F27E67" w:rsidRDefault="00B50959" w:rsidP="00F27E67">
      <w:pPr>
        <w:pStyle w:val="Bezmezer"/>
      </w:pPr>
      <w:r w:rsidRPr="00F27E67">
        <w:t>1. místo Martin Blahynka, 2. místo Vít Kratochvíl, 3. místo Václav Grundman</w:t>
      </w:r>
    </w:p>
    <w:p w:rsidR="00B50959" w:rsidRPr="00F27E67" w:rsidRDefault="00B50959" w:rsidP="00F27E67"/>
    <w:p w:rsidR="00B50959" w:rsidRPr="00F27E67" w:rsidRDefault="00B50959" w:rsidP="00F27E67">
      <w:pPr>
        <w:pStyle w:val="Bezmezer"/>
      </w:pPr>
      <w:r w:rsidRPr="00F27E67">
        <w:t>MČR v rapid šachu juniorů a juniorek (kategorie H18):</w:t>
      </w:r>
    </w:p>
    <w:p w:rsidR="00B50959" w:rsidRPr="00F27E67" w:rsidRDefault="00B50959" w:rsidP="00F27E67">
      <w:pPr>
        <w:pStyle w:val="Bezmezer"/>
      </w:pPr>
      <w:r w:rsidRPr="00F27E67">
        <w:t>1. místo Martin Blahynka, 2. místo Vít Kratochvíl, 3. místo Jan Macháň</w:t>
      </w:r>
    </w:p>
    <w:p w:rsidR="00B50959" w:rsidRPr="00F27E67" w:rsidRDefault="00B50959" w:rsidP="00F27E67"/>
    <w:p w:rsidR="00B50959" w:rsidRPr="00F27E67" w:rsidRDefault="00B50959" w:rsidP="00F27E67">
      <w:pPr>
        <w:pStyle w:val="Bezmezer"/>
      </w:pPr>
      <w:r w:rsidRPr="00F27E67">
        <w:t>MČR v rapid šachu juniorů a juniorek (kategorie H20):</w:t>
      </w:r>
    </w:p>
    <w:p w:rsidR="00B50959" w:rsidRPr="00F27E67" w:rsidRDefault="00B50959" w:rsidP="00F27E67">
      <w:pPr>
        <w:pStyle w:val="Bezmezer"/>
      </w:pPr>
      <w:r w:rsidRPr="00F27E67">
        <w:t>1. místo FM Tomáš Kraus, 2. místo Tadeáš Baláček, 3. místo Martin Blahynka</w:t>
      </w:r>
    </w:p>
    <w:p w:rsidR="00B50959" w:rsidRPr="00F27E67" w:rsidRDefault="00B50959" w:rsidP="00F27E67"/>
    <w:p w:rsidR="00B50959" w:rsidRPr="00F27E67" w:rsidRDefault="00B50959" w:rsidP="00F27E67">
      <w:pPr>
        <w:pStyle w:val="Bezmezer"/>
      </w:pPr>
      <w:r w:rsidRPr="00F27E67">
        <w:t>MČR v rapid šachu juniorů a juniorek (kategorie D16):</w:t>
      </w:r>
    </w:p>
    <w:p w:rsidR="00B50959" w:rsidRPr="00F27E67" w:rsidRDefault="00B50959" w:rsidP="00F27E67">
      <w:pPr>
        <w:pStyle w:val="Bezmezer"/>
      </w:pPr>
      <w:r w:rsidRPr="00F27E67">
        <w:t>1. místo Natálie Kaňáková, 2. místo Martina Tajovská, 3. místo Martina Fusková</w:t>
      </w:r>
    </w:p>
    <w:p w:rsidR="00F27E67" w:rsidRDefault="00F27E67" w:rsidP="00F27E67">
      <w:pPr>
        <w:pStyle w:val="Bezmezer"/>
      </w:pPr>
    </w:p>
    <w:p w:rsidR="00B50959" w:rsidRPr="00F27E67" w:rsidRDefault="00B50959" w:rsidP="00A224C0">
      <w:pPr>
        <w:pStyle w:val="Bezmezer"/>
        <w:spacing w:before="240"/>
      </w:pPr>
      <w:r w:rsidRPr="00F27E67">
        <w:t>MČR v rapid šachu juniorů a juniorek (kategorie D18):</w:t>
      </w:r>
    </w:p>
    <w:p w:rsidR="00B50959" w:rsidRPr="00F27E67" w:rsidRDefault="00B50959" w:rsidP="00F27E67">
      <w:pPr>
        <w:pStyle w:val="Bezmezer"/>
      </w:pPr>
      <w:r w:rsidRPr="00F27E67">
        <w:t>1. místo Natálie Kaňáková, 2. místo Nataša Richterová, 3. místo Lenka Rojíková</w:t>
      </w:r>
    </w:p>
    <w:p w:rsidR="00B50959" w:rsidRPr="00F27E67" w:rsidRDefault="00B50959" w:rsidP="00F27E67"/>
    <w:p w:rsidR="00B50959" w:rsidRPr="00F27E67" w:rsidRDefault="00B50959" w:rsidP="00F27E67">
      <w:pPr>
        <w:pStyle w:val="Bezmezer"/>
      </w:pPr>
      <w:r w:rsidRPr="00F27E67">
        <w:lastRenderedPageBreak/>
        <w:t>MČR v rapid šachu juniorů a juniorek (kategorie D20):</w:t>
      </w:r>
    </w:p>
    <w:p w:rsidR="00B50959" w:rsidRPr="00F27E67" w:rsidRDefault="00B50959" w:rsidP="00F27E67">
      <w:pPr>
        <w:pStyle w:val="Bezmezer"/>
      </w:pPr>
      <w:r w:rsidRPr="00F27E67">
        <w:t>1. místo Jana Zpěváková, 2. místo Natálie Kaňáková, 3. místo Nataša Richterová</w:t>
      </w:r>
    </w:p>
    <w:p w:rsidR="00B50959" w:rsidRPr="00F27E67" w:rsidRDefault="00B50959" w:rsidP="00F27E67"/>
    <w:p w:rsidR="00B50959" w:rsidRPr="00F27E67" w:rsidRDefault="00B50959" w:rsidP="00F27E67">
      <w:pPr>
        <w:pStyle w:val="Bezmezer"/>
      </w:pPr>
      <w:r w:rsidRPr="00F27E67">
        <w:t>MČR v rapid šachu juniorů a juniorek (družstva):</w:t>
      </w:r>
    </w:p>
    <w:p w:rsidR="00B50959" w:rsidRPr="00F27E67" w:rsidRDefault="00B50959" w:rsidP="00F27E67">
      <w:pPr>
        <w:pStyle w:val="Bezmezer"/>
      </w:pPr>
      <w:r w:rsidRPr="00F27E67">
        <w:t>1. místo 2222 ŠK Polabiny „A", 2. místo 2222 ŠK Polabiny „B", 3. místo Beskydská šachová škola</w:t>
      </w:r>
    </w:p>
    <w:p w:rsidR="00B50959" w:rsidRPr="00F27E67" w:rsidRDefault="00B50959" w:rsidP="00F27E67"/>
    <w:p w:rsidR="00B50959" w:rsidRPr="00F27E67" w:rsidRDefault="00B50959" w:rsidP="00F27E67">
      <w:pPr>
        <w:pStyle w:val="Bezmezer"/>
      </w:pPr>
      <w:r w:rsidRPr="00F27E67">
        <w:t>MČR seniorů v rapid šachu:</w:t>
      </w:r>
    </w:p>
    <w:p w:rsidR="00B50959" w:rsidRPr="00F27E67" w:rsidRDefault="00B50959" w:rsidP="00F27E67">
      <w:pPr>
        <w:pStyle w:val="Bezmezer"/>
      </w:pPr>
      <w:r w:rsidRPr="00F27E67">
        <w:t>1. místo Zdeněk Janda, 2. místo Jiří Groh, 3. místo Josef Lácha</w:t>
      </w:r>
    </w:p>
    <w:p w:rsidR="00B50959" w:rsidRPr="00F27E67" w:rsidRDefault="00B50959" w:rsidP="00F27E67"/>
    <w:p w:rsidR="00B50959" w:rsidRPr="00F27E67" w:rsidRDefault="00B50959" w:rsidP="00F27E67">
      <w:pPr>
        <w:pStyle w:val="Bezmezer"/>
      </w:pPr>
      <w:r w:rsidRPr="00F27E67">
        <w:t>MČR v bleskovém šachu (kategorie muži):</w:t>
      </w:r>
    </w:p>
    <w:p w:rsidR="00B50959" w:rsidRPr="00F27E67" w:rsidRDefault="00B50959" w:rsidP="00F27E67">
      <w:pPr>
        <w:pStyle w:val="Bezmezer"/>
      </w:pPr>
      <w:r w:rsidRPr="00F27E67">
        <w:t>1. místo GM David Navara, 2. místo GM Viktor Láznička, 3. místo GM Vlastimil Babula</w:t>
      </w:r>
    </w:p>
    <w:p w:rsidR="00B50959" w:rsidRPr="00F27E67" w:rsidRDefault="00B50959" w:rsidP="00F27E67"/>
    <w:p w:rsidR="00B50959" w:rsidRPr="00F27E67" w:rsidRDefault="00B50959" w:rsidP="00F27E67">
      <w:pPr>
        <w:pStyle w:val="Bezmezer"/>
      </w:pPr>
      <w:r w:rsidRPr="00F27E67">
        <w:t>MČR v bleskovém šachu (kategorie ženy):</w:t>
      </w:r>
    </w:p>
    <w:p w:rsidR="00B50959" w:rsidRPr="00F27E67" w:rsidRDefault="00B50959" w:rsidP="00F27E67">
      <w:pPr>
        <w:pStyle w:val="Bezmezer"/>
      </w:pPr>
      <w:r w:rsidRPr="00F27E67">
        <w:t>1. místo WIM Tereza Olšarová, 2. místo WGM Olga Sikorová, 3. místo Nela Pýchová</w:t>
      </w:r>
    </w:p>
    <w:p w:rsidR="00B50959" w:rsidRPr="00F27E67" w:rsidRDefault="00B50959" w:rsidP="00F27E67"/>
    <w:p w:rsidR="00B50959" w:rsidRPr="00F27E67" w:rsidRDefault="00B50959" w:rsidP="00F27E67">
      <w:pPr>
        <w:pStyle w:val="Bezmezer"/>
      </w:pPr>
      <w:r w:rsidRPr="00F27E67">
        <w:t>MČR v bleskovém šachu (kategorie mládež):</w:t>
      </w:r>
    </w:p>
    <w:p w:rsidR="00B50959" w:rsidRPr="00F27E67" w:rsidRDefault="00B50959" w:rsidP="00F27E67">
      <w:pPr>
        <w:pStyle w:val="Bezmezer"/>
      </w:pPr>
      <w:r w:rsidRPr="00F27E67">
        <w:t>1. místo Ondřej Toman, 2. místo Jakub Szotkowski, 3. místo Vít Kratochvíl</w:t>
      </w:r>
    </w:p>
    <w:p w:rsidR="00B50959" w:rsidRPr="00F27E67" w:rsidRDefault="00B50959" w:rsidP="00F27E67"/>
    <w:p w:rsidR="00B50959" w:rsidRPr="00F27E67" w:rsidRDefault="00B50959" w:rsidP="00F27E67">
      <w:pPr>
        <w:pStyle w:val="Bezmezer"/>
      </w:pPr>
      <w:r w:rsidRPr="00F27E67">
        <w:t>Otevřené MČR v bleskovém maratónu:</w:t>
      </w:r>
    </w:p>
    <w:p w:rsidR="00B50959" w:rsidRPr="00F27E67" w:rsidRDefault="00B50959" w:rsidP="00F27E67">
      <w:pPr>
        <w:pStyle w:val="Bezmezer"/>
      </w:pPr>
      <w:r w:rsidRPr="00F27E67">
        <w:t>1. místo GM Petr Neuman (1. místo), 2. místo FM Jakub Půlpán (4. místo), 3. místo FM Martin Červený (8. místo)</w:t>
      </w:r>
    </w:p>
    <w:p w:rsidR="00B50959" w:rsidRPr="00F27E67" w:rsidRDefault="00B50959" w:rsidP="00F27E67"/>
    <w:p w:rsidR="00B50959" w:rsidRPr="00F27E67" w:rsidRDefault="00B50959" w:rsidP="00F27E67">
      <w:pPr>
        <w:pStyle w:val="Bezmezer"/>
      </w:pPr>
      <w:r w:rsidRPr="00F27E67">
        <w:t>Otevřené MČR ve Fischerových šachách:</w:t>
      </w:r>
    </w:p>
    <w:p w:rsidR="00B50959" w:rsidRPr="00F27E67" w:rsidRDefault="00B50959" w:rsidP="00F27E67">
      <w:pPr>
        <w:pStyle w:val="Bezmezer"/>
      </w:pPr>
      <w:r w:rsidRPr="00F27E67">
        <w:t>1. místo IM Pavel Šimáček (2. místo), 2. místo GM David Navara (3. místo), 3. místo IM Richard Biolek ml. (4. místo)</w:t>
      </w:r>
    </w:p>
    <w:p w:rsidR="00B50959" w:rsidRPr="00F27E67" w:rsidRDefault="00B50959" w:rsidP="00F27E67"/>
    <w:p w:rsidR="00B50959" w:rsidRPr="00F27E67" w:rsidRDefault="00B50959" w:rsidP="00F27E67">
      <w:pPr>
        <w:pStyle w:val="Bezmezer"/>
      </w:pPr>
      <w:r w:rsidRPr="00F27E67">
        <w:t>Otevřené MČR v Bughouse šachu:</w:t>
      </w:r>
    </w:p>
    <w:p w:rsidR="00B50959" w:rsidRPr="00F27E67" w:rsidRDefault="00B50959" w:rsidP="00F27E67">
      <w:pPr>
        <w:pStyle w:val="Bezmezer"/>
      </w:pPr>
      <w:r w:rsidRPr="00F27E67">
        <w:t>1. místo Martin Tajovský – Pavel Menčík (2. místo), 2. místo Ivo Šlesinger – Jiří Jezbera (3. místo), 3. místo Marek Krása – Petr Doubrava (5. místo)</w:t>
      </w:r>
    </w:p>
    <w:p w:rsidR="00B50959" w:rsidRPr="00F27E67" w:rsidRDefault="00B50959" w:rsidP="00F27E67"/>
    <w:p w:rsidR="00B50959" w:rsidRPr="00F27E67" w:rsidRDefault="00B50959" w:rsidP="00F27E67"/>
    <w:p w:rsidR="00B50959" w:rsidRPr="00F27E67" w:rsidRDefault="00B50959" w:rsidP="00F27E67">
      <w:pPr>
        <w:pStyle w:val="Odstavec"/>
      </w:pPr>
      <w:r w:rsidRPr="00F27E67">
        <w:t>Ve Frýdku-Místku 7. 1. 2015</w:t>
      </w:r>
    </w:p>
    <w:p w:rsidR="00B50959" w:rsidRPr="00F27E67" w:rsidRDefault="00B50959" w:rsidP="00F27E67"/>
    <w:p w:rsidR="00F27E67" w:rsidRDefault="00B50959" w:rsidP="00F27E67">
      <w:pPr>
        <w:pStyle w:val="Bezmezer"/>
        <w:jc w:val="right"/>
      </w:pPr>
      <w:r w:rsidRPr="00F27E67">
        <w:t>Ing. Petr Záruba</w:t>
      </w:r>
    </w:p>
    <w:p w:rsidR="00F27E67" w:rsidRDefault="00B50959" w:rsidP="00F27E67">
      <w:pPr>
        <w:pStyle w:val="Bezmezer"/>
        <w:jc w:val="right"/>
      </w:pPr>
      <w:r w:rsidRPr="00F27E67">
        <w:t>předseda STK</w:t>
      </w:r>
    </w:p>
    <w:p w:rsidR="00F27E67" w:rsidRDefault="00F27E67">
      <w:pPr>
        <w:suppressAutoHyphens w:val="0"/>
        <w:autoSpaceDN/>
        <w:spacing w:after="160" w:line="259" w:lineRule="auto"/>
        <w:textAlignment w:val="auto"/>
      </w:pPr>
      <w:r>
        <w:br w:type="page"/>
      </w:r>
    </w:p>
    <w:p w:rsidR="00B50959" w:rsidRPr="00F27E67" w:rsidRDefault="00B50959" w:rsidP="00F27E67">
      <w:pPr>
        <w:pStyle w:val="Bezmezer"/>
        <w:jc w:val="right"/>
      </w:pPr>
    </w:p>
    <w:p w:rsidR="00B50959" w:rsidRPr="00B50959" w:rsidRDefault="00B50959" w:rsidP="00F27E67">
      <w:pPr>
        <w:pStyle w:val="Nadpis1"/>
        <w:numPr>
          <w:ilvl w:val="0"/>
          <w:numId w:val="4"/>
        </w:numPr>
      </w:pPr>
      <w:bookmarkStart w:id="7" w:name="_Toc411936847"/>
      <w:r w:rsidRPr="00B50959">
        <w:t>Zpráva Trenérsko-metodické komise za rok 2014</w:t>
      </w:r>
      <w:bookmarkEnd w:id="7"/>
    </w:p>
    <w:p w:rsidR="00B50959" w:rsidRPr="00B50959" w:rsidRDefault="00B50959" w:rsidP="00B50959">
      <w:pPr>
        <w:contextualSpacing/>
        <w:rPr>
          <w:rFonts w:ascii="Times New Roman" w:hAnsi="Times New Roman"/>
          <w:sz w:val="24"/>
          <w:szCs w:val="24"/>
        </w:rPr>
      </w:pPr>
    </w:p>
    <w:p w:rsidR="00B50959" w:rsidRPr="00F27E67" w:rsidRDefault="00B50959" w:rsidP="00F27E67">
      <w:pPr>
        <w:pStyle w:val="Odstavec"/>
      </w:pPr>
      <w:r w:rsidRPr="00F27E67">
        <w:t>Trenérsko-metodická komise ŠSČR rozšířila počet členů, starší složení předseda Marek Vokáč, manažer reprezentace ČR Michal Konopka,  kapitána reprezentace mužů  Vlastimil Jansa, kapitán reprezentace žen Petr Hába, šéftrenér reprezentace mládeže David Kaňovský a supervizor úseku juniorů Josef Juřek bylo posíleno zařazením dalších členů: úsek školení trenérů převzal Richard Biolek sen. a oblast KTCM převzal Jaroslav Fiala. V průběhu roku převzala TMK od KM pod svou správu celý úsek tréninku mládeže. Bylo nutno přepracovat Statut TMK a nově zpracovat i jednací řád TMK</w:t>
      </w:r>
    </w:p>
    <w:p w:rsidR="00B50959" w:rsidRDefault="00B50959" w:rsidP="00E64EA7">
      <w:pPr>
        <w:pStyle w:val="Nadpis3"/>
        <w:spacing w:after="240"/>
        <w:rPr>
          <w:rStyle w:val="Siln"/>
          <w:color w:val="auto"/>
        </w:rPr>
      </w:pPr>
      <w:bookmarkStart w:id="8" w:name="_Toc411936848"/>
      <w:r w:rsidRPr="00F27E67">
        <w:rPr>
          <w:rStyle w:val="Siln"/>
          <w:color w:val="auto"/>
        </w:rPr>
        <w:t>Reprezentace</w:t>
      </w:r>
      <w:bookmarkEnd w:id="8"/>
      <w:r w:rsidRPr="00F27E67">
        <w:rPr>
          <w:rStyle w:val="Siln"/>
          <w:color w:val="auto"/>
        </w:rPr>
        <w:t xml:space="preserve"> </w:t>
      </w:r>
    </w:p>
    <w:p w:rsidR="00B50959" w:rsidRPr="00F27E67" w:rsidRDefault="00B50959" w:rsidP="00F27E67">
      <w:pPr>
        <w:pStyle w:val="Odstavec"/>
      </w:pPr>
      <w:r w:rsidRPr="00F27E67">
        <w:t xml:space="preserve">Trvalým cílem úseku reprezentace je zajištění co nejlepších výsledků (do 16. místa) v oficiálních soutěžích sledovaných Ministerstvem školství, mládeže a tělovýchovy. </w:t>
      </w:r>
    </w:p>
    <w:p w:rsidR="00B50959" w:rsidRPr="00F27E67" w:rsidRDefault="00B50959" w:rsidP="00F27E67">
      <w:pPr>
        <w:pStyle w:val="Odstavec"/>
      </w:pPr>
      <w:r w:rsidRPr="00F27E67">
        <w:t xml:space="preserve">V roce 2014 se dařilo na ME jednotlivců v Jerevanu, kde David Navara vybojoval 7. místo (8/11) a postup do světového poháru. Blízko k podobnému úspěchu měl i Viktor Láznička, který po prohře v posledním kole obsadil 24. místo (7/11). Tomáš Oral získal mezi 259 účastníky 122. místo (5,5/11). </w:t>
      </w:r>
    </w:p>
    <w:p w:rsidR="00B50959" w:rsidRPr="00F27E67" w:rsidRDefault="00B50959" w:rsidP="00F27E67">
      <w:pPr>
        <w:pStyle w:val="Odstavec"/>
      </w:pPr>
      <w:r w:rsidRPr="00F27E67">
        <w:t>Výsledky ME žen v Plovdivu potvrzují, že evropská špička je našim současným reprezentantkám ještě trochu vzdálená. 43. místo Terezy Olšarové (6/11), 62. místo Kristýny Havlíkové (5,5/11), 64. místo Karolíny Olšarové 5,5/11 a 93. místo Martiny Marečkové 4,5/11 ze 116 účastnic představuje v souhrnu slušný průměr.</w:t>
      </w:r>
    </w:p>
    <w:p w:rsidR="00B50959" w:rsidRPr="00F27E67" w:rsidRDefault="00B50959" w:rsidP="00F27E67">
      <w:pPr>
        <w:pStyle w:val="Odstavec"/>
      </w:pPr>
      <w:r w:rsidRPr="00F27E67">
        <w:t>Naše reprezentantky však výkonnostně rostou v týmových soutěžích, potvrdily to i letos na Olympiádě družstev žen v Tromso.  V posledním kole reálně sahaly po senzačním umístění v první desítce soutěže, konečné 21. místo ze 136 federací je stále vynikající umístění. Jde o zlepšení o 6 míst proti olympiádě 2012, ačkoliv se družstvo muselo obejít bez svých dvou zkušených opor Kateřiny Němcové a Evy Kulované.</w:t>
      </w:r>
    </w:p>
    <w:p w:rsidR="00B50959" w:rsidRPr="00F27E67" w:rsidRDefault="00B50959" w:rsidP="00F27E67">
      <w:pPr>
        <w:pStyle w:val="Odstavec"/>
      </w:pPr>
      <w:r w:rsidRPr="00F27E67">
        <w:t>Družstvo mužů předvedlo na olympiádě v Tromso skvělý výkon a již tradičně slabší závěr, který odsunul tým na konečné 26. místo (14/11) ze 177 družstev. Přitom senzačně, ale přesvědčivě, porazilo nejvýše nasazený tým Ruska 3:1, po 8. kole se dělilo o 2. místo v soutěži a do 9. kola nastupovalo na 2. stole soutěže. Tři nepříliš vydařené závěrečné zápasy znamenaly v neobyčejně vyrovnané konkurenci další promarněnou příležitost potvrdit vysoký potenciál našeho reprezentačního týmu mužů. Neúspěchy v závěrečných kolech vrcholných soutěží jsou dlouhodobě společným prvkem vystoupení našeho reprezentačního týmu mužů, TMK velmi intenzivně zkoumá příčiny takových selhání a hledá způsoby, jak by tomu bylo možno v přípravě družstva zabránit.</w:t>
      </w:r>
    </w:p>
    <w:p w:rsidR="00B50959" w:rsidRPr="00F27E67" w:rsidRDefault="00B50959" w:rsidP="00F27E67">
      <w:pPr>
        <w:pStyle w:val="Odstavec"/>
      </w:pPr>
      <w:r w:rsidRPr="00F27E67">
        <w:lastRenderedPageBreak/>
        <w:t>Úspěšný rok má za sebou sledovaná juniorská kategorie do 18 let. Na MS mládeže v Durbanu obsadila v kategorii dívek do 18 let Jana Maříková 10. místo (7/11), v kategorii chlapců do 18 let Jan Macháň 28. místo (6/11). Cenné jsou i další výsledky naší mládeže, Martina Fusková obsadila v kategorii D16 15. místo (6,5/11), Nguyen Thai Dai Van v kategorii H14 18. místo (7/11).</w:t>
      </w:r>
    </w:p>
    <w:p w:rsidR="00B50959" w:rsidRPr="00F27E67" w:rsidRDefault="00B50959" w:rsidP="00F27E67">
      <w:pPr>
        <w:pStyle w:val="Odstavec"/>
      </w:pPr>
      <w:r w:rsidRPr="00F27E67">
        <w:t>Na ME mládeže v Batumi se do započítávaných výsledků MŠMT vešly dokonce obě sledované kategorie. V kategorii dívek do 18 let vybojovala o kategorii mladší Martina Fusková skvělé 7. místo (6/9), v kategorii chlapců do 18 let obsadil rovněž o kategorii mladší Matyáš Marek 16. místo (5,5/9). Slibné jsou i výsledky některých dalších reprezentantů: Natálie Kaňáková v kategorii D16 získala 11. místo (6/9), Zuzana Gřesová v kategorii D12 13. místo (5,5/9).</w:t>
      </w:r>
    </w:p>
    <w:p w:rsidR="00B50959" w:rsidRPr="00F27E67" w:rsidRDefault="00B50959" w:rsidP="00F27E67">
      <w:pPr>
        <w:pStyle w:val="Odstavec"/>
      </w:pPr>
      <w:r w:rsidRPr="00F27E67">
        <w:t>Přípravná soutěž družstev Mitropa cup proběhla v Ružomberoku. Družstvo mužů nastoupilo v sestavě Štěpán Žilka (3/9), Jan Krejčí jr. (5,5/9), Richard Biolek jr. (4/9), Nguyen Thai Dai Van (2,5/9) a obsadilo mezi 10 týmy předposlední místo. Mladí hráči neměli ideální formu a nedokázali se sladit jako tým, 1 vítězství, 3 remízy a 3 těsné porážky je bilance neuspokojivého umístění šestého nasazeného družstva. Do soutěže družstev žen jsme dostali možnost nasadit dvě družstva. Ani těm se nedařilo. Družstvo A v sestavě Kristýna Novosadová (3/9) a Martina Marečková (3/9) uzavírá turnajovou tabulku bez jediného zápasového vítězství, velmi slabá forma obou hráček nedovolila zopakovat výborný výsledek z roku 2013. Družstvo B v sestavě Jana Maříková (3,5/9) a Magdalena Miturová (3,5/9) obsadilo místo předposlední, zanechalo však mnohem lepší dojem a do posledního kola bojovalo o místo ve středu tabulky.</w:t>
      </w:r>
    </w:p>
    <w:p w:rsidR="00B50959" w:rsidRPr="00F27E67" w:rsidRDefault="00B50959" w:rsidP="00F27E67">
      <w:pPr>
        <w:pStyle w:val="Odstavec"/>
      </w:pPr>
      <w:r w:rsidRPr="00F27E67">
        <w:t>Kategorie juniorů do 20 let není sledovanou kategorií, protože je pořádáno pouze MS do 20 let, řadu let pravidelně v Indii, letos v Pune. Tadeáš Kriebel obsadil velmi dobré 12. místo (8,5/13), z 30. nasazovací pozice turnaje odehrál velmi kvalitní turnaj a dokázal porazit několik hráčů světové úrovně (Van Kampen, Duda). Soutěž juniorek jsme neobsadili.</w:t>
      </w:r>
    </w:p>
    <w:p w:rsidR="00B50959" w:rsidRPr="00F27E67" w:rsidRDefault="00B50959" w:rsidP="00F27E67">
      <w:pPr>
        <w:pStyle w:val="Odstavec"/>
      </w:pPr>
      <w:r w:rsidRPr="00F27E67">
        <w:t>Úsek reprezentace uspořádal několik soustředění. Muži absolvovali společnou olympijskou přípravu opět ve Vráži u Písku, ženy uspořádaly před olympiádou komornější soustředění v Třinci. Pro juniory starší 18 let se podařilo nalézt vhodný termín až mezi vánočními svátky, soustředění v Uherském Hradišti mělo celkem kladnou odezvu a TMK bude mít snahu dát této podobě soustředění novou tradici. Soustředění bylo uspořádáno společně se třetím soustředěním reprezentace mládeže, tato kategorie v roce 2014 velmi obtížně hledala vhodné termíny, první dvě soustředění proběhla v Kunžaku v květnu a září, ale někteří reprezentanti a hráči zařazení do individuálního tréninku se nezúčastnili ani jednoho z nich. To rozhodně není žádoucí stav a TMK v roce 2015 plánuje zásadní opatření ke zlepšení situace.</w:t>
      </w:r>
    </w:p>
    <w:p w:rsidR="00B50959" w:rsidRPr="00F27E67" w:rsidRDefault="00B50959" w:rsidP="00E64EA7">
      <w:pPr>
        <w:pStyle w:val="Nadpis3"/>
        <w:spacing w:after="240"/>
        <w:rPr>
          <w:rStyle w:val="Siln"/>
          <w:color w:val="auto"/>
        </w:rPr>
      </w:pPr>
      <w:bookmarkStart w:id="9" w:name="_Toc411936849"/>
      <w:r w:rsidRPr="00F27E67">
        <w:rPr>
          <w:rStyle w:val="Siln"/>
          <w:color w:val="auto"/>
        </w:rPr>
        <w:t>Školení trenérů</w:t>
      </w:r>
      <w:bookmarkEnd w:id="9"/>
    </w:p>
    <w:p w:rsidR="00B50959" w:rsidRPr="00F27E67" w:rsidRDefault="00B50959" w:rsidP="00F27E67">
      <w:pPr>
        <w:pStyle w:val="Odstavec"/>
      </w:pPr>
      <w:r w:rsidRPr="00F27E67">
        <w:t xml:space="preserve">V cyklu školení trenérů 2. třídy 2013/2014 bylo vyškoleno 9 nových trenérů. Další cyklus školení trenérů 2. třídy nebyl zahájen vzhledem k malému počtu zájemců o školení. Jeho zahájení bylo odloženo na září 2015. </w:t>
      </w:r>
    </w:p>
    <w:p w:rsidR="00B50959" w:rsidRPr="00F27E67" w:rsidRDefault="00B50959" w:rsidP="00E64EA7">
      <w:pPr>
        <w:pStyle w:val="Nadpis3"/>
        <w:spacing w:after="240"/>
        <w:rPr>
          <w:rStyle w:val="Siln"/>
          <w:color w:val="auto"/>
        </w:rPr>
      </w:pPr>
      <w:bookmarkStart w:id="10" w:name="_Toc411936850"/>
      <w:r w:rsidRPr="00F27E67">
        <w:rPr>
          <w:rStyle w:val="Siln"/>
          <w:color w:val="auto"/>
        </w:rPr>
        <w:lastRenderedPageBreak/>
        <w:t>Proje</w:t>
      </w:r>
      <w:r w:rsidR="002458E8">
        <w:rPr>
          <w:rStyle w:val="Siln"/>
          <w:color w:val="auto"/>
        </w:rPr>
        <w:t>kt Krajských tréninkových center</w:t>
      </w:r>
      <w:r w:rsidRPr="00F27E67">
        <w:rPr>
          <w:rStyle w:val="Siln"/>
          <w:color w:val="auto"/>
        </w:rPr>
        <w:t xml:space="preserve"> mládeže</w:t>
      </w:r>
      <w:bookmarkEnd w:id="10"/>
    </w:p>
    <w:p w:rsidR="00B50959" w:rsidRPr="00F27E67" w:rsidRDefault="00B50959" w:rsidP="00F27E67">
      <w:pPr>
        <w:pStyle w:val="Odstavec"/>
      </w:pPr>
      <w:r w:rsidRPr="00F27E67">
        <w:t xml:space="preserve">TMK pokračovala v rozvíjení projektu Krajských tréninkových center mládeže. V průběhu MČR mládeže byly opět provedeny testy úrovně znalostí většiny účastníků. Jejich obsah i výsledky byly zveřejněny na webu ŠSČR. Po zkušenostech z roku 2013 byly provedeny v testech drobné technické úpravy a zmenšen počet testových příkladů. Také jejich zaměření bylo proti roku 2013 odlišné, více zaměřené na praktické problémy hry. V některých věkových kategoriích se výsledky testů významně zlepšily. </w:t>
      </w:r>
    </w:p>
    <w:p w:rsidR="00B50959" w:rsidRPr="00F27E67" w:rsidRDefault="00B50959" w:rsidP="00F27E67">
      <w:pPr>
        <w:pStyle w:val="Odstavec"/>
      </w:pPr>
      <w:r w:rsidRPr="00F27E67">
        <w:t>Na webu ŠSČR byly v roce 2014 doplněny některé další metodické materiály, především elektronická verze knihy Richarda Biolka o základech koncovek. Řada dalších připravených materiálů na finální úpravu k publikování ještě čeká, TMK nenalezla ve druhé polovině roku 2014 potřebnou kapacitu k dokončení tohoto úkolu.</w:t>
      </w:r>
    </w:p>
    <w:p w:rsidR="007D3615" w:rsidRDefault="007D3615" w:rsidP="007D3615">
      <w:pPr>
        <w:pStyle w:val="Bezmezer"/>
        <w:rPr>
          <w:rStyle w:val="Siln"/>
        </w:rPr>
      </w:pPr>
    </w:p>
    <w:p w:rsidR="00F27E67" w:rsidRDefault="00B50959" w:rsidP="00E64EA7">
      <w:pPr>
        <w:pStyle w:val="Nadpis3"/>
        <w:spacing w:after="240"/>
        <w:rPr>
          <w:rStyle w:val="Siln"/>
          <w:color w:val="auto"/>
        </w:rPr>
      </w:pPr>
      <w:bookmarkStart w:id="11" w:name="_Toc411936851"/>
      <w:r w:rsidRPr="00F27E67">
        <w:rPr>
          <w:rStyle w:val="Siln"/>
          <w:color w:val="auto"/>
        </w:rPr>
        <w:t>Webináře</w:t>
      </w:r>
      <w:bookmarkEnd w:id="11"/>
    </w:p>
    <w:p w:rsidR="00F27E67" w:rsidRPr="00E64EA7" w:rsidRDefault="00B50959" w:rsidP="00E64EA7">
      <w:pPr>
        <w:pStyle w:val="Odstavec"/>
      </w:pPr>
      <w:r w:rsidRPr="00E64EA7">
        <w:rPr>
          <w:rStyle w:val="Siln"/>
          <w:b w:val="0"/>
          <w:bCs w:val="0"/>
        </w:rPr>
        <w:t xml:space="preserve"> </w:t>
      </w:r>
      <w:r w:rsidR="00E64EA7" w:rsidRPr="00E64EA7">
        <w:t>Autorem tohoto samostatného projektu je Trenér reprezentace mládeže David Kaňovský, zahájen byl v dubnu 2013. V roce 2014 se uskutečnilo celkem 51 přednášek, průměrná účast na jednom webináři čítala 28 posluchačů. Někdy se však dostavilo i více než 40 talentovaných chlapců a dívek</w:t>
      </w:r>
      <w:r w:rsidR="00E64EA7">
        <w:t>.</w:t>
      </w:r>
      <w:r w:rsidR="00E64EA7" w:rsidRPr="00E64EA7">
        <w:t xml:space="preserve"> Projekt je mezi mládeží i mezi rodiči velmi chválen, je to v současné době prakticky jediná live forma, jak aktivně využít možnosti moderní doby související s internetovým připojením. Webináře mají velkou výhodu v tom, že zcela odpadají náklady na cestovné, ubytování, stravu atd. Projekt pokračuje i v roce 2015, plánovány jsou drobné inovace: rozšíření a obměnění trenérského kolektivu, rozšíření podílu interaktivní formy komunikace a tím i zvýšení atraktivity pro případné zájemce. Webináře již jsou v roce 2015 nahrávány jako videa a budou volně dostupné prostřednictvím pravdpodobně webových stránek ŠSČR  Cílem vedoucího projektu na rok 2015 je, aby webináře měly průměrnou sled</w:t>
      </w:r>
      <w:r w:rsidR="00E64EA7">
        <w:t>ovanost minimálně 40 posluchačů.</w:t>
      </w:r>
    </w:p>
    <w:p w:rsidR="00E64EA7" w:rsidRDefault="00E64EA7" w:rsidP="007D3615">
      <w:pPr>
        <w:pStyle w:val="Odstavec"/>
        <w:spacing w:after="0" w:line="240" w:lineRule="auto"/>
        <w:rPr>
          <w:rStyle w:val="Siln"/>
        </w:rPr>
      </w:pPr>
    </w:p>
    <w:p w:rsidR="00B50959" w:rsidRDefault="00B50959" w:rsidP="00F27E67">
      <w:pPr>
        <w:pStyle w:val="Nadpis3"/>
        <w:rPr>
          <w:rStyle w:val="Siln"/>
          <w:color w:val="auto"/>
        </w:rPr>
      </w:pPr>
      <w:bookmarkStart w:id="12" w:name="_Toc411936852"/>
      <w:r w:rsidRPr="00F27E67">
        <w:rPr>
          <w:rStyle w:val="Siln"/>
          <w:color w:val="auto"/>
        </w:rPr>
        <w:t>Výukový program na internetu</w:t>
      </w:r>
      <w:bookmarkEnd w:id="12"/>
    </w:p>
    <w:p w:rsidR="00B50959" w:rsidRPr="00CD1E21" w:rsidRDefault="00B50959" w:rsidP="00CD1E21">
      <w:pPr>
        <w:pStyle w:val="Odstavec"/>
        <w:spacing w:before="240"/>
      </w:pPr>
      <w:r w:rsidRPr="00CD1E21">
        <w:t>Dalším rozsáhlým projektem, kterému TMK věnovala pozornost, je internetový výukový kurz pro základní výuku začátečníků. Podnět vzešel od manažera projektu Šachy do škol, kde by takový kurz mohl významně usnadnit práci vyučujících. Byly posouzeny 3 existující zahraniční kurzy (v angličtině), v případě zakoupení licence je nutno spolupracovat při vytvoření českého prostředí. Existuje také podobný domácí projekt, u kterého je nutno dořešit finanční zajištění především programátorských prací, pro tuto práci není TMK kvalifikačně vybavena.</w:t>
      </w:r>
    </w:p>
    <w:p w:rsidR="00E64EA7" w:rsidRDefault="00E64EA7" w:rsidP="00E64EA7">
      <w:pPr>
        <w:pStyle w:val="Bezmezer"/>
        <w:jc w:val="right"/>
      </w:pPr>
      <w:r>
        <w:t>Zpracoval Ing. Marek Vokáč</w:t>
      </w:r>
    </w:p>
    <w:p w:rsidR="00E64EA7" w:rsidRPr="00F27E67" w:rsidRDefault="00E64EA7" w:rsidP="00E64EA7">
      <w:pPr>
        <w:pStyle w:val="Bezmezer"/>
        <w:jc w:val="right"/>
      </w:pPr>
      <w:r w:rsidRPr="00F27E67">
        <w:t>předseda TMK ŠSČR</w:t>
      </w:r>
    </w:p>
    <w:p w:rsidR="00376775" w:rsidRPr="00376775" w:rsidRDefault="00E64EA7" w:rsidP="009A1FCC">
      <w:pPr>
        <w:pStyle w:val="Nadpis3"/>
        <w:rPr>
          <w:rStyle w:val="Siln"/>
          <w:color w:val="auto"/>
        </w:rPr>
      </w:pPr>
      <w:r w:rsidRPr="00F27E67">
        <w:br w:type="page"/>
      </w:r>
      <w:bookmarkStart w:id="13" w:name="_Toc411936853"/>
      <w:r w:rsidR="00376775" w:rsidRPr="00376775">
        <w:rPr>
          <w:rStyle w:val="Siln"/>
          <w:color w:val="auto"/>
        </w:rPr>
        <w:lastRenderedPageBreak/>
        <w:t>Zpráva trenéra reprezentace mládeže</w:t>
      </w:r>
      <w:bookmarkEnd w:id="13"/>
    </w:p>
    <w:p w:rsidR="00376775" w:rsidRDefault="00376775" w:rsidP="00CD1E21">
      <w:pPr>
        <w:pStyle w:val="Odstavec"/>
        <w:spacing w:before="240" w:after="0"/>
      </w:pPr>
      <w:r w:rsidRPr="00C0609E">
        <w:t>Opět se nám sešel rok s rokem a je na čase bilancovat. Rok 2013, kdy jsme z mládežnických šampionátů dovezli tři bronzové medaile, se samozřejmě překonává velmi obtížně, přesto se domnívám, že rok 2014 nedopadl o moc hůře, jestli vůbec. Pojďme si opět projít jednotlivé sekce spadající do úseku reprezentace mládeže, případně úseky úzce se dotýkající této sféry.</w:t>
      </w:r>
    </w:p>
    <w:p w:rsidR="00CD1E21" w:rsidRDefault="00CD1E21" w:rsidP="00CD1E21">
      <w:pPr>
        <w:pStyle w:val="Odstavec"/>
        <w:spacing w:before="240" w:after="0"/>
      </w:pPr>
    </w:p>
    <w:p w:rsidR="00376775" w:rsidRDefault="00376775" w:rsidP="009A1FCC">
      <w:pPr>
        <w:pStyle w:val="Nadpis4"/>
        <w:rPr>
          <w:rStyle w:val="Siln"/>
          <w:color w:val="auto"/>
        </w:rPr>
      </w:pPr>
      <w:r w:rsidRPr="009A1FCC">
        <w:rPr>
          <w:rStyle w:val="Siln"/>
          <w:color w:val="auto"/>
        </w:rPr>
        <w:t>Reprezentační akce</w:t>
      </w:r>
    </w:p>
    <w:p w:rsidR="009A1FCC" w:rsidRPr="009A1FCC" w:rsidRDefault="009A1FCC" w:rsidP="009A1FCC"/>
    <w:p w:rsidR="00376775" w:rsidRPr="00376775" w:rsidRDefault="00376775" w:rsidP="009A1FCC">
      <w:pPr>
        <w:pStyle w:val="Odstavec"/>
        <w:rPr>
          <w:rStyle w:val="Siln"/>
          <w:b w:val="0"/>
          <w:bCs w:val="0"/>
          <w:u w:val="single"/>
        </w:rPr>
      </w:pPr>
      <w:r w:rsidRPr="00376775">
        <w:rPr>
          <w:rStyle w:val="Siln"/>
          <w:b w:val="0"/>
          <w:bCs w:val="0"/>
          <w:u w:val="single"/>
        </w:rPr>
        <w:t>MS mládeže do 18 let</w:t>
      </w:r>
    </w:p>
    <w:p w:rsidR="00376775" w:rsidRDefault="00376775" w:rsidP="009A1FCC">
      <w:pPr>
        <w:pStyle w:val="Odstavec"/>
      </w:pPr>
      <w:r w:rsidRPr="00261007">
        <w:t xml:space="preserve">Mistrovství světa mládeže pro rok 2014 se uskutečnilo v daleké Jihoafrické republice. Přesto se </w:t>
      </w:r>
      <w:r w:rsidR="0028625F">
        <w:t xml:space="preserve">i přes vysoké finanční náklady </w:t>
      </w:r>
      <w:r w:rsidRPr="00261007">
        <w:t xml:space="preserve">do Durbanu vypravilo 13 hráčů a hráček (11 pozvaných, 2 extra). Největším želízkem v ohni byla </w:t>
      </w:r>
      <w:r w:rsidRPr="00261007">
        <w:rPr>
          <w:b/>
        </w:rPr>
        <w:t>Jana Maříková</w:t>
      </w:r>
      <w:r w:rsidRPr="00261007">
        <w:t xml:space="preserve"> v kategorii D18, nasazená jako číslo 6. Jana odehrála dobrý turnaj, přestože s herní stránkou svého projevu moc spokojená nebyla (což nebyli ani přítomní trenéři). I tak to stačilo na velmi pěkné 10. místo, a tudíž další body do statistik pro MŠMT. Na MS je konkurence samozřejmě velmi těžká, i přesto se do druhé desítky vešli ještě </w:t>
      </w:r>
      <w:r w:rsidRPr="00261007">
        <w:rPr>
          <w:b/>
        </w:rPr>
        <w:t>Martina Fusková</w:t>
      </w:r>
      <w:r w:rsidRPr="00261007">
        <w:t xml:space="preserve"> (D16, 15. místo) a </w:t>
      </w:r>
      <w:r w:rsidRPr="00261007">
        <w:rPr>
          <w:b/>
        </w:rPr>
        <w:t>Thai Dai Van Nguyen</w:t>
      </w:r>
      <w:r w:rsidRPr="00261007">
        <w:t xml:space="preserve"> (H14. 18. místo). Trenérsky na MS mládeže působili reprezentační trenér a GM </w:t>
      </w:r>
      <w:r w:rsidRPr="00261007">
        <w:rPr>
          <w:b/>
        </w:rPr>
        <w:t>Marek Vokáč</w:t>
      </w:r>
      <w:r w:rsidRPr="00261007">
        <w:t>.</w:t>
      </w:r>
    </w:p>
    <w:p w:rsidR="00376775" w:rsidRPr="00376775" w:rsidRDefault="00376775" w:rsidP="009A1FCC">
      <w:pPr>
        <w:pStyle w:val="Odstavec"/>
        <w:rPr>
          <w:rStyle w:val="Siln"/>
          <w:b w:val="0"/>
          <w:bCs w:val="0"/>
          <w:u w:val="single"/>
        </w:rPr>
      </w:pPr>
      <w:r w:rsidRPr="00376775">
        <w:rPr>
          <w:rStyle w:val="Siln"/>
          <w:b w:val="0"/>
          <w:bCs w:val="0"/>
          <w:u w:val="single"/>
        </w:rPr>
        <w:t xml:space="preserve">ME mládeže do 18 let </w:t>
      </w:r>
    </w:p>
    <w:p w:rsidR="00376775" w:rsidRDefault="00376775" w:rsidP="009A1FCC">
      <w:pPr>
        <w:pStyle w:val="Odstavec"/>
      </w:pPr>
      <w:r w:rsidRPr="00C0609E">
        <w:t>Mistrovství Evropy mládeže jednotlivců proběhlo v druhé polovině října v gruzi</w:t>
      </w:r>
      <w:r>
        <w:t>n</w:t>
      </w:r>
      <w:r w:rsidRPr="00C0609E">
        <w:t xml:space="preserve">ském Batumi. Českou republiku na tomto mistrovství reprezentovalo celkem 18 mladých nadějí, z toho deset dívek a osm chlapců. Dle startovních pozic se měli o co nejlepší umístění poprat </w:t>
      </w:r>
      <w:r w:rsidRPr="00C0609E">
        <w:rPr>
          <w:b/>
        </w:rPr>
        <w:t>Thai Dai Van Nguyen</w:t>
      </w:r>
      <w:r w:rsidRPr="00C0609E">
        <w:t xml:space="preserve"> (H14), </w:t>
      </w:r>
      <w:r w:rsidRPr="00C0609E">
        <w:rPr>
          <w:b/>
        </w:rPr>
        <w:t>Richard Stalmach</w:t>
      </w:r>
      <w:r w:rsidRPr="00C0609E">
        <w:t xml:space="preserve"> (H8) a </w:t>
      </w:r>
      <w:r w:rsidRPr="00C0609E">
        <w:rPr>
          <w:b/>
        </w:rPr>
        <w:t>Zuzana Gřesová</w:t>
      </w:r>
      <w:r w:rsidRPr="00C0609E">
        <w:t xml:space="preserve"> (D12), všichni tři byli totiž nasazeni v první desítce svojí kategorie. Van navíc obhajoval bronz z předchozího ME </w:t>
      </w:r>
      <w:r>
        <w:t xml:space="preserve">mládeže, přestože to měl loni těžší, jelikož hrál vyšší kategorii. Stejně jako bronzová medailistka z Budvy </w:t>
      </w:r>
      <w:r w:rsidRPr="00C0609E">
        <w:rPr>
          <w:b/>
        </w:rPr>
        <w:t>Nela Pýchová</w:t>
      </w:r>
      <w:r>
        <w:t xml:space="preserve">. Van se po vlažném startu v podstatě nedostal na přední stoly, jeho konečné 15. místo tak můžeme brát maximálně jako solidní. Podobně jako Nelino 22. místo. Nejlepší umístění nakonec vybojovala </w:t>
      </w:r>
      <w:r w:rsidRPr="00C0609E">
        <w:rPr>
          <w:b/>
        </w:rPr>
        <w:t>Martina Fusková</w:t>
      </w:r>
      <w:r>
        <w:t xml:space="preserve">, která dokonce hrála vyšší kategorii D18, věkově mohla hrát ještě i D16. O to cennější je její vynikající 7. místo!! Neméně skvělý výkon předvedl </w:t>
      </w:r>
      <w:r w:rsidRPr="00C0609E">
        <w:rPr>
          <w:b/>
        </w:rPr>
        <w:t>Matyáš Marek</w:t>
      </w:r>
      <w:r>
        <w:t xml:space="preserve"> v H18, který je dokonce ještě o rok mladší než Martina! Jeho 16. místo ve velmi silné konkurenci je výborné! Oba dva naši hráči tak mimo jiné přinesli cenné body do „pokladničky“ dotací z MŠMT. Fantastickým způsobem měla turnaj rozehraný již zmíněná </w:t>
      </w:r>
      <w:r w:rsidRPr="00C0609E">
        <w:rPr>
          <w:b/>
        </w:rPr>
        <w:t>Zuzka Gřesová</w:t>
      </w:r>
      <w:r>
        <w:t xml:space="preserve"> (D12). Po šesti kolech měla 5,5 bodu a vedla svou kategorii!! Náročná poslední tři kola však bohužel nezvládla, a přestože konečné 13. místo je velmi slušné, po takovém startu má samozřejmě zároveň poněkud hořkou příchuť. Závěrem je třeba zmínit velmi pěkná umístění </w:t>
      </w:r>
      <w:r w:rsidRPr="00261007">
        <w:rPr>
          <w:b/>
        </w:rPr>
        <w:t>Ríši Stalmacha</w:t>
      </w:r>
      <w:r>
        <w:t xml:space="preserve"> (H8, 12. místo) a </w:t>
      </w:r>
      <w:r w:rsidRPr="00261007">
        <w:rPr>
          <w:b/>
        </w:rPr>
        <w:t>Natálie Kaňákové</w:t>
      </w:r>
      <w:r>
        <w:t xml:space="preserve"> (D16, 11. místo). Jako trenéři působili na ME mládeže kromě reprezentačního trenéra </w:t>
      </w:r>
      <w:r w:rsidRPr="00261007">
        <w:rPr>
          <w:b/>
        </w:rPr>
        <w:t>IM Stanislav Jasný</w:t>
      </w:r>
      <w:r>
        <w:t xml:space="preserve"> a </w:t>
      </w:r>
      <w:r w:rsidRPr="00261007">
        <w:rPr>
          <w:b/>
        </w:rPr>
        <w:t>FM Luboš Roško</w:t>
      </w:r>
      <w:r>
        <w:t>.</w:t>
      </w:r>
    </w:p>
    <w:p w:rsidR="00376775" w:rsidRPr="00C0609E" w:rsidRDefault="00376775" w:rsidP="009A1FCC"/>
    <w:p w:rsidR="00376775" w:rsidRPr="00376775" w:rsidRDefault="00376775" w:rsidP="009A1FCC">
      <w:pPr>
        <w:pStyle w:val="Odstavec"/>
        <w:rPr>
          <w:rStyle w:val="Siln"/>
          <w:b w:val="0"/>
          <w:bCs w:val="0"/>
          <w:u w:val="single"/>
        </w:rPr>
      </w:pPr>
      <w:r w:rsidRPr="00376775">
        <w:rPr>
          <w:rStyle w:val="Siln"/>
          <w:b w:val="0"/>
          <w:bCs w:val="0"/>
          <w:u w:val="single"/>
        </w:rPr>
        <w:lastRenderedPageBreak/>
        <w:t>ME družstev do 18 let</w:t>
      </w:r>
    </w:p>
    <w:p w:rsidR="00376775" w:rsidRDefault="00376775" w:rsidP="009A1FCC">
      <w:pPr>
        <w:pStyle w:val="Odstavec"/>
      </w:pPr>
      <w:r w:rsidRPr="00C0609E">
        <w:t xml:space="preserve">Mistrovství Evropy družstev do 18 let se uskutečnilo v rumunském Iasi v polovině července. Českou republiku reprezentovala dvě družstva dívek, ročník 1996 není totiž u našich chlapců nijak silný, proto jsem preferoval tuto variantu. O medaile mělo bojovat především zkušenější A-družstvo, ve kterém se představily naše dvě nejlepší juniorky </w:t>
      </w:r>
      <w:r w:rsidRPr="00C0609E">
        <w:rPr>
          <w:b/>
        </w:rPr>
        <w:t>Jana Maříková</w:t>
      </w:r>
      <w:r w:rsidRPr="00C0609E">
        <w:t xml:space="preserve"> a </w:t>
      </w:r>
      <w:r w:rsidRPr="00C0609E">
        <w:rPr>
          <w:b/>
        </w:rPr>
        <w:t>Nataša Richterová</w:t>
      </w:r>
      <w:r w:rsidRPr="00C0609E">
        <w:t xml:space="preserve">. Cíl byl jasný: vybojovat medaili, holky byly nasazené v turnaji jako č. 2 hned za Maďarkami. Bohužel zejména Jana si však do Rumunska nepřivezla nikterak oslnivou formu, dobře rozehrané partie zbytečně kazila především v časových tísních. Nataša hrála lépe, ovšem i ona nemohla být se svým výkonem a výsledkem stoprocentně spokojena. Konečné 4. místo sice není špatné, ale v tomto případě toto umístění rozhodně nemůžeme brát jako úspěšné. B-družstvo ve složení </w:t>
      </w:r>
      <w:r w:rsidRPr="00C0609E">
        <w:rPr>
          <w:b/>
        </w:rPr>
        <w:t>Nela Pýchová</w:t>
      </w:r>
      <w:r w:rsidRPr="00C0609E">
        <w:t xml:space="preserve"> a </w:t>
      </w:r>
      <w:r w:rsidRPr="00C0609E">
        <w:rPr>
          <w:b/>
        </w:rPr>
        <w:t>Natálie Kaňáková</w:t>
      </w:r>
      <w:r w:rsidRPr="00C0609E">
        <w:t xml:space="preserve"> jelo především na zkušenou, obě holky mohou tuto soutěž hrát ještě další tři roky. Samozřejmě se však i ony jistě chtěly poprat o co nejlepší umístění. Bohužel ani Nela s Natálkou nehrály v Rumunsku úplně nejlépe, přesto věřím, že nabraly cenné zkušenosti a v dalších letech na této soutěži rozhodně budou bojovat o medaile!</w:t>
      </w:r>
    </w:p>
    <w:p w:rsidR="00376775" w:rsidRPr="00376775" w:rsidRDefault="00376775" w:rsidP="009A1FCC">
      <w:pPr>
        <w:pStyle w:val="Nadpis4"/>
        <w:rPr>
          <w:rStyle w:val="Siln"/>
          <w:bCs w:val="0"/>
          <w:color w:val="auto"/>
        </w:rPr>
      </w:pPr>
      <w:r w:rsidRPr="00376775">
        <w:rPr>
          <w:rStyle w:val="Siln"/>
          <w:bCs w:val="0"/>
          <w:color w:val="auto"/>
        </w:rPr>
        <w:t>I</w:t>
      </w:r>
      <w:r>
        <w:rPr>
          <w:rStyle w:val="Siln"/>
          <w:bCs w:val="0"/>
          <w:color w:val="auto"/>
        </w:rPr>
        <w:t>ndividuální příprava</w:t>
      </w:r>
    </w:p>
    <w:p w:rsidR="00376775" w:rsidRDefault="00376775" w:rsidP="009A1FCC">
      <w:pPr>
        <w:pStyle w:val="Odstavec"/>
        <w:spacing w:before="240"/>
      </w:pPr>
      <w:r w:rsidRPr="00261007">
        <w:t>Tříčlenná subkomise mládeže vybrala do systému individuálních tréninků na období duben 2014 až březen 2015 celkem 22 talentů, z toho 13 chlapců a 9 dívek. Od října 2014 pak byla ještě dodatečně zařazena Jitka Jánská, a to především za její velmi dobré výsledky během letních prázdnin. Těchto 23 dětí bylo rozřazeno do tří kategorií, nejlepší obdrželi 8 hodin měsíčně, další dvě skupiny 6 a 4 hodiny měsíčně. I tentokrát probíhala většina tréninků bez problémů a komunikace s trenéry byla v pořádku. Přesto cítím, že v oblasti individuální přípravy je potřeba provést určité změny, vynaložené prostředky, kterých je poměrně dost, možná v tomto případě nejsou využity zcela efektivně. Pravděpodobně bude potřeba provádět ještě užší výběr a do systému individuálních tréninků zařazovat skutečně pouze cca 10 vybraných talentů, kteří mají reálnou šanci dosáhnout kvalitativních výsledků i na mezinárodní scéně. Ostatní talenty by si pak pod patronát měla vzít Krajská centra mládeže. Podrobná statistika Individuálních tréninků (zejména výkonnostní nárůst jednotlivých hráčů a hráček) bude spolu s Koncepcí mládeže součástí materiálů pro konkurz na reprezentačního trenéra mládeže na přelomu března a dubna tohoto roku.</w:t>
      </w:r>
    </w:p>
    <w:p w:rsidR="00376775" w:rsidRPr="00376775" w:rsidRDefault="00376775" w:rsidP="009A1FCC">
      <w:pPr>
        <w:pStyle w:val="Nadpis4"/>
        <w:rPr>
          <w:rStyle w:val="Siln"/>
          <w:color w:val="auto"/>
        </w:rPr>
      </w:pPr>
      <w:r w:rsidRPr="00376775">
        <w:rPr>
          <w:rStyle w:val="Siln"/>
          <w:color w:val="auto"/>
        </w:rPr>
        <w:t>Soustředěná příprava</w:t>
      </w:r>
    </w:p>
    <w:p w:rsidR="00376775" w:rsidRDefault="00376775" w:rsidP="009A1FCC">
      <w:pPr>
        <w:pStyle w:val="Odstavec"/>
      </w:pPr>
      <w:r>
        <w:t>V roce 2014 proběhla dle plánu tři soustředění mládeže. První se uskutečnilo v květnu a bylo určeno pro medailisty MČR mládeže. Pod vedením trenérů IM Davida Kaňovského, GM Marka Vokáče, IM Pavla Šimáčka a FM Luboše Roška se zúčastnilo 17 talentů.</w:t>
      </w:r>
    </w:p>
    <w:p w:rsidR="00376775" w:rsidRDefault="00376775" w:rsidP="009A1FCC">
      <w:pPr>
        <w:pStyle w:val="Odstavec"/>
      </w:pPr>
      <w:r>
        <w:t xml:space="preserve">Druhé soustředění proběhlo na začátku října ve stejných prostorách jako první soustředění (v Kunžaku ve velmi příjemném penzionu Rošáda). Soustředění bylo určeno pro účastníky ME a MS mládeže, ačkoliv je pravdou, že pro účastníky MS nebyl termín příliš vhodný, soustředění začínalo dva dny po příletu z Afriky. Toho jsem si byl vědom, ovšem najít volné termíny od září </w:t>
      </w:r>
      <w:r>
        <w:lastRenderedPageBreak/>
        <w:t>do prosince je v nabitém šachovém kalendáři mládeže i dospělých téměř nemožné. Přesto jsem rád, že se soustředění uskutečnilo. Zúčastnilo se jej 10 talentů, jako trenéři tentokrát působili kromě reprezentačního trenéra mládeže GM Petr Velička, IM Josef Juřek a FM Luboš Roško.</w:t>
      </w:r>
    </w:p>
    <w:p w:rsidR="00376775" w:rsidRDefault="00376775" w:rsidP="009A1FCC">
      <w:pPr>
        <w:pStyle w:val="Odstavec"/>
      </w:pPr>
      <w:r>
        <w:t>Závěrečné třetí soustředění proběhlo v kombinaci se soustředěním juniorů a juniorek v Uherském Hradišti na konci roku. V mládežnické části se jej zúčastnilo celkem 10 talentů, o které se trenérsky staral FM Luboš Roško. Tohoto soustředění jsem se kvůli nemoci bohužel zúčastnit nemohl.</w:t>
      </w:r>
    </w:p>
    <w:p w:rsidR="00376775" w:rsidRDefault="00376775" w:rsidP="009A1FCC">
      <w:pPr>
        <w:pStyle w:val="Odstavec"/>
      </w:pPr>
      <w:r>
        <w:t>Všechna tři soustředění proběhla myslím bez problémů a účastníci si z nich odvezli mnoho šachového ponaučení. Samozřejmou součástí všech tří soustředění byl také fyzický trénink, neboť i fyzická kondice je pro šachisty zcela nedílnou součástí dobrého výkonu za šachovnicí.</w:t>
      </w:r>
    </w:p>
    <w:p w:rsidR="00376775" w:rsidRPr="00E64EA7" w:rsidRDefault="00E64EA7" w:rsidP="009A1FCC">
      <w:pPr>
        <w:pStyle w:val="Nadpis4"/>
        <w:rPr>
          <w:rStyle w:val="Siln"/>
          <w:color w:val="auto"/>
        </w:rPr>
      </w:pPr>
      <w:r>
        <w:rPr>
          <w:rStyle w:val="Siln"/>
          <w:color w:val="auto"/>
        </w:rPr>
        <w:t>Závěrečné shrnutí</w:t>
      </w:r>
    </w:p>
    <w:p w:rsidR="00376775" w:rsidRDefault="00376775" w:rsidP="00376775">
      <w:pPr>
        <w:pStyle w:val="Odstavec"/>
      </w:pPr>
      <w:r w:rsidRPr="00261007">
        <w:t>Rok 2014 považuji</w:t>
      </w:r>
      <w:r w:rsidR="00514AE5">
        <w:t>,</w:t>
      </w:r>
      <w:r w:rsidRPr="00261007">
        <w:t xml:space="preserve"> co se týče výsledků na ME a MS mládeže</w:t>
      </w:r>
      <w:r w:rsidR="00514AE5">
        <w:t>,</w:t>
      </w:r>
      <w:r w:rsidRPr="00261007">
        <w:t xml:space="preserve"> za velice dobrý, z reprezentačních akcí nejsem příliš spokojen s výsledkem a herním projevem juniorek na ME družstev mládeže. Soustředění proběhla v pořádku, stejně tak více méně i webináře (až na drobné technické problémy během tří až čtyř webinářů). Snad jen účast v druhé polovině roku 2014 nebyla až tak kvantitativní, jak bych očekával, proto, jak jsem psal výše, jsou nasnadě určitě vylaďovací změny, aby se účast kvalitativně i kvantitativně navýšila. Individuální příprava, včetně motivačních stipendií (o těch zatím nemám podrobnější info, tudíž nemohu příliš hodnotit), probíhala standardně, ovšem i tady bude potřeba učinit jisté změny, jak je uváděno výše.</w:t>
      </w:r>
    </w:p>
    <w:p w:rsidR="00376775" w:rsidRPr="00261007" w:rsidRDefault="00376775" w:rsidP="00376775">
      <w:pPr>
        <w:pStyle w:val="Odstavec"/>
      </w:pPr>
      <w:r w:rsidRPr="00261007">
        <w:t xml:space="preserve">Pokud jde o administrativní práci reprezentačního trenéra mládeže, udělal jsem toho za rok 2014 poměrně dost, možná i nad rámec svých povinností, nicméně uznávám, že se vyskytly i jisté problémy, zaviněné především mou nedbalostí a nedostatečnou pečlivostí. Následkem toho byly nepříjemné e-mailové komunikace atd. Toho jsem si plně vědom a beru to jako nesmírně cenné zkušenosti v tom ohledu, že vím, na co si v dalších letech dávat o dost větší pozor (samozřejmě za předpokladu, že bych byl i nadále reprezentačním trenérem mládeže). </w:t>
      </w:r>
    </w:p>
    <w:p w:rsidR="00376775" w:rsidRDefault="00376775" w:rsidP="00376775">
      <w:pPr>
        <w:pStyle w:val="Bezmezer"/>
        <w:jc w:val="right"/>
      </w:pPr>
      <w:r>
        <w:t>Zpracoval: IM Bc. David Kaňovský</w:t>
      </w:r>
    </w:p>
    <w:p w:rsidR="00E64EA7" w:rsidRDefault="00376775" w:rsidP="00376775">
      <w:pPr>
        <w:pStyle w:val="Bezmezer"/>
        <w:jc w:val="right"/>
      </w:pPr>
      <w:r>
        <w:t>reprezentační trenér mládeže</w:t>
      </w:r>
    </w:p>
    <w:p w:rsidR="00E64EA7" w:rsidRDefault="00E64EA7">
      <w:pPr>
        <w:suppressAutoHyphens w:val="0"/>
        <w:autoSpaceDN/>
        <w:spacing w:after="160" w:line="259" w:lineRule="auto"/>
        <w:textAlignment w:val="auto"/>
      </w:pPr>
      <w:r>
        <w:br w:type="page"/>
      </w:r>
    </w:p>
    <w:p w:rsidR="00B50959" w:rsidRDefault="00BB758E" w:rsidP="00636CC6">
      <w:pPr>
        <w:pStyle w:val="Nadpis1"/>
        <w:numPr>
          <w:ilvl w:val="0"/>
          <w:numId w:val="4"/>
        </w:numPr>
      </w:pPr>
      <w:bookmarkStart w:id="14" w:name="_Toc411936854"/>
      <w:bookmarkStart w:id="15" w:name="_GoBack"/>
      <w:bookmarkEnd w:id="15"/>
      <w:r>
        <w:lastRenderedPageBreak/>
        <w:t>Zpráva Komise mládeže</w:t>
      </w:r>
      <w:bookmarkEnd w:id="14"/>
    </w:p>
    <w:p w:rsidR="00BB758E" w:rsidRPr="00BB758E" w:rsidRDefault="00BB758E" w:rsidP="00BB758E">
      <w:pPr>
        <w:spacing w:after="0"/>
      </w:pPr>
    </w:p>
    <w:p w:rsidR="00B50959" w:rsidRPr="00BB758E" w:rsidRDefault="00B50959" w:rsidP="00BB758E">
      <w:pPr>
        <w:pStyle w:val="Odstavec"/>
      </w:pPr>
      <w:r w:rsidRPr="00BB758E">
        <w:t>Komise mládeže pracovala po volební konferenci v novém složení: předseda Ing.</w:t>
      </w:r>
      <w:r w:rsidR="000128CD">
        <w:t xml:space="preserve"> </w:t>
      </w:r>
      <w:r w:rsidRPr="00BB758E">
        <w:t>Jiří Havlíček, osoba odpovědná za soutěže družstev Jiří Kalužný, osoba odpovědná za soutěže jednotlivců Ing.</w:t>
      </w:r>
      <w:r w:rsidR="000128CD">
        <w:t xml:space="preserve"> </w:t>
      </w:r>
      <w:r w:rsidRPr="00BB758E">
        <w:t>Vladimír</w:t>
      </w:r>
      <w:r w:rsidR="000128CD">
        <w:t xml:space="preserve"> </w:t>
      </w:r>
      <w:r w:rsidRPr="00BB758E">
        <w:t>Hadraba, osoba odpovědná za masový rozvoj, projekt Podpory šachových kroužků pan Antonín Ambrož a osoba odpovědná za projekt Šachy do škol Mgr.</w:t>
      </w:r>
      <w:r w:rsidR="000128CD">
        <w:t xml:space="preserve"> </w:t>
      </w:r>
      <w:r w:rsidRPr="00BB758E">
        <w:t>Miroslav Hurta.</w:t>
      </w:r>
    </w:p>
    <w:p w:rsidR="00B50959" w:rsidRPr="00BB758E" w:rsidRDefault="00B50959" w:rsidP="00BB758E">
      <w:pPr>
        <w:pStyle w:val="Odstavec"/>
      </w:pPr>
      <w:r w:rsidRPr="00BB758E">
        <w:t>Komise zajistila chod všech soutěží družstev i jednotlivců. Vypisovala a vyhodnocovala výběrová řízení, řešila divoké karty, řešila konflikt mezi rozpisem soutěže a propozicemi. V rámci snahy o ucelené řízení reprezentace přešla trenérská subkomise a úsek talentované mládeže pod trenérsko-metodickou komisi.</w:t>
      </w:r>
    </w:p>
    <w:p w:rsidR="00B50959" w:rsidRDefault="00B50959" w:rsidP="00BB758E">
      <w:pPr>
        <w:pStyle w:val="Odstavec"/>
      </w:pPr>
      <w:r>
        <w:t>Prioritní snahou komise mládeže je zkvalitnění mládežnických soutěži družstev i jednotlivců v ČR. Dalším úkolem je zastavení úbytku mládeže v kategoriích U16 a U18. Proto se kategorie U18 dostává do péče Komise mládeže. Dne 6.</w:t>
      </w:r>
      <w:r w:rsidR="002458E8">
        <w:t xml:space="preserve"> </w:t>
      </w:r>
      <w:r>
        <w:t>září 2014 se uskutečnilo jednání rozšířené KM ŠSČR, kde byly po diskuzích schváleny první kroky ke změnám. V tomto duchu byl vypracován první návrh v soutěžích družstev (Jiří Kalužný), který byl diskutován v KM, v prosinci byl rozeslán k vyjádření členům rozšířené KM a v lednu 2015 vedoucím družstev Extraligy mládeže a 1.</w:t>
      </w:r>
      <w:r w:rsidR="002458E8">
        <w:t xml:space="preserve"> </w:t>
      </w:r>
      <w:r>
        <w:t>ligy mládeže. Hlavní myšlenkou nového systému je zmenšení dojezdových vzdáleností, snížení počtu nevyrovnaných zápasů a zbytečných partií. Dalším faktorem je zapojení starších ročníků do soutěží družstev, abychom je motivovali zůstat u šachové hry.</w:t>
      </w:r>
    </w:p>
    <w:p w:rsidR="00B50959" w:rsidRDefault="00B50959" w:rsidP="00BB758E">
      <w:pPr>
        <w:pStyle w:val="Odstavec"/>
      </w:pPr>
      <w:r>
        <w:t>Připravují se změny i v soutěžích jednotlivců, kde je snahou vnést do těchto soutěží jednotný řád v rámci celé ČR unifikací soutěží na všech úrovních. Připravené koncepty budou diskutovány s odbornou šachovou obcí.</w:t>
      </w:r>
    </w:p>
    <w:p w:rsidR="00B50959" w:rsidRDefault="002458E8" w:rsidP="00BB758E">
      <w:pPr>
        <w:pStyle w:val="Odstavec"/>
      </w:pPr>
      <w:r>
        <w:t xml:space="preserve">Byl ukončen a </w:t>
      </w:r>
      <w:r w:rsidR="00B50959">
        <w:t>vyhodnocen 2.</w:t>
      </w:r>
      <w:r>
        <w:t xml:space="preserve"> </w:t>
      </w:r>
      <w:r w:rsidR="00B50959">
        <w:t>rok projektu Podpory šachových kroužků. Na základě statistických výsledků lze konstatovat, že projekt plní svůj účel. Počet aktivně zapojených mladých šachistů vzrostl z počtu 1.472 v roce 2013 na 1.908 v roce 2014. Počet zapojených klubů vzrostl z počtu 92 na 115. Byla vyhlášena kritéria projektu na rok 2015, aby kluby co nejdříve věděly, jaké mají podmínky v následující sezóně. Z dosažených výsledků vyplývá, že největší potenciál rozšiřování členské základny leží ve větších střediscích, kde již s dětmi umí pracovat</w:t>
      </w:r>
      <w:r>
        <w:t>,</w:t>
      </w:r>
      <w:r w:rsidR="00B50959">
        <w:t xml:space="preserve"> a proto kvůli motivaci právě těchto středisek byla vyhlášena 3.</w:t>
      </w:r>
      <w:r>
        <w:t xml:space="preserve"> </w:t>
      </w:r>
      <w:r w:rsidR="00B50959">
        <w:t>úroveň v projektu. Aby byl projekt nadále pro kluby zajímavý, bylo nezbytné zvýšit finanční zdroje projektu.</w:t>
      </w:r>
    </w:p>
    <w:p w:rsidR="00B50959" w:rsidRDefault="00B50959" w:rsidP="00BB758E">
      <w:pPr>
        <w:pStyle w:val="Odstavec"/>
      </w:pPr>
      <w:r>
        <w:t>Proběhl také 2.</w:t>
      </w:r>
      <w:r w:rsidR="002458E8">
        <w:t xml:space="preserve"> </w:t>
      </w:r>
      <w:r>
        <w:t xml:space="preserve">rok projektu Šachy do škol. Byly vytištěny další cvičebnice (díly 3., 4. a 5.). Projekt je realizován především ve formě nepovinného předmětu anebo šachového kroužku. Vzhledem k situaci na školách převládá druhá forma. Bylo zajištěno organizační zázemí projektu, kdy kromě republikového manažera projektu (pan Miroslav Hurta) pracuje 14 krajských manažerů projektu. Stejně jako v projektu Podpory šachových kroužků, tak i pro projekt Šachy do škol se připravuje podpora na nových webových stránkách ŠSČR. Proběhla již i první školení lektorů. </w:t>
      </w:r>
    </w:p>
    <w:p w:rsidR="00B50959" w:rsidRDefault="00B50959" w:rsidP="00BB758E">
      <w:pPr>
        <w:pStyle w:val="Odstavec"/>
      </w:pPr>
      <w:r>
        <w:lastRenderedPageBreak/>
        <w:t>Podařilo se také zařadit Přebor školních družstev mezi akce podporované MŠMT.</w:t>
      </w:r>
    </w:p>
    <w:p w:rsidR="00BB758E" w:rsidRDefault="00B50959" w:rsidP="00BB758E">
      <w:pPr>
        <w:pStyle w:val="Odstavec"/>
      </w:pPr>
      <w:r>
        <w:t>Rád bych poděkoval všem členům komise za velice obětavou práci, kterou nemám možnost náležitě ocenit.</w:t>
      </w:r>
    </w:p>
    <w:p w:rsidR="00BB758E" w:rsidRDefault="00BB758E" w:rsidP="00BB758E">
      <w:pPr>
        <w:pStyle w:val="Bezmezer"/>
        <w:jc w:val="right"/>
      </w:pPr>
      <w:r>
        <w:t>Jiří Havlíček</w:t>
      </w:r>
    </w:p>
    <w:p w:rsidR="00BB758E" w:rsidRDefault="00BB758E" w:rsidP="00BB758E">
      <w:pPr>
        <w:pStyle w:val="Bezmezer"/>
        <w:jc w:val="right"/>
      </w:pPr>
      <w:r>
        <w:t>Předseda KM ŠSČR</w:t>
      </w:r>
    </w:p>
    <w:p w:rsidR="00487EE7" w:rsidRDefault="00487EE7">
      <w:pPr>
        <w:suppressAutoHyphens w:val="0"/>
        <w:autoSpaceDN/>
        <w:spacing w:after="160" w:line="259" w:lineRule="auto"/>
        <w:textAlignment w:val="auto"/>
      </w:pPr>
    </w:p>
    <w:p w:rsidR="00487EE7" w:rsidRDefault="00487EE7">
      <w:pPr>
        <w:suppressAutoHyphens w:val="0"/>
        <w:autoSpaceDN/>
        <w:spacing w:after="160" w:line="259" w:lineRule="auto"/>
        <w:textAlignment w:val="auto"/>
      </w:pPr>
    </w:p>
    <w:p w:rsidR="00BB758E" w:rsidRDefault="00487EE7" w:rsidP="00487EE7">
      <w:pPr>
        <w:tabs>
          <w:tab w:val="left" w:pos="7020"/>
        </w:tabs>
        <w:suppressAutoHyphens w:val="0"/>
        <w:autoSpaceDN/>
        <w:spacing w:after="160" w:line="259" w:lineRule="auto"/>
        <w:textAlignment w:val="auto"/>
      </w:pPr>
      <w:r>
        <w:rPr>
          <w:noProof/>
          <w:lang w:eastAsia="cs-CZ"/>
        </w:rPr>
        <w:drawing>
          <wp:inline distT="0" distB="0" distL="0" distR="0">
            <wp:extent cx="5760720" cy="432054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crmladez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rsidR="00487EE7" w:rsidRDefault="00487EE7" w:rsidP="00B07F1E">
      <w:pPr>
        <w:pStyle w:val="Bezmezer"/>
        <w:jc w:val="center"/>
        <w:rPr>
          <w:i/>
        </w:rPr>
      </w:pPr>
      <w:r>
        <w:rPr>
          <w:i/>
        </w:rPr>
        <w:t>Předseda KM Jiří Havlíček (uprostřed) byl přítomen na vyhlašování vítězů MČR mládeže do 16 let</w:t>
      </w:r>
    </w:p>
    <w:p w:rsidR="00487EE7" w:rsidRDefault="00487EE7">
      <w:pPr>
        <w:suppressAutoHyphens w:val="0"/>
        <w:autoSpaceDN/>
        <w:spacing w:after="160" w:line="259" w:lineRule="auto"/>
        <w:textAlignment w:val="auto"/>
        <w:rPr>
          <w:i/>
        </w:rPr>
      </w:pPr>
      <w:r>
        <w:rPr>
          <w:i/>
        </w:rPr>
        <w:br w:type="page"/>
      </w:r>
    </w:p>
    <w:p w:rsidR="00B50959" w:rsidRDefault="00B50959" w:rsidP="00BB758E">
      <w:pPr>
        <w:pStyle w:val="Nadpis1"/>
        <w:numPr>
          <w:ilvl w:val="0"/>
          <w:numId w:val="4"/>
        </w:numPr>
      </w:pPr>
      <w:bookmarkStart w:id="16" w:name="_Toc411936855"/>
      <w:r>
        <w:lastRenderedPageBreak/>
        <w:t>Zpráva Organizační komise</w:t>
      </w:r>
      <w:bookmarkEnd w:id="16"/>
    </w:p>
    <w:p w:rsidR="00B50959" w:rsidRDefault="00B50959" w:rsidP="00B50959"/>
    <w:p w:rsidR="00B50959" w:rsidRDefault="00B50959" w:rsidP="00BB758E">
      <w:pPr>
        <w:pStyle w:val="Odstavec"/>
      </w:pPr>
      <w:r>
        <w:t xml:space="preserve">Organizační komise ŠSČR od poslední konference pracovala ve složení předseda Ladislav Palovský a členové Jiří Krejnický, Jitka Kniezková, David Ciprys a Martin Šmajzr. V říjnu vystřídal na pozici předsedy Ladislava Palovského František Štross. Hlavní náplní práce Organizační komise je vedení evidence oddílů a jejich členů. Evidence je zpracovávána za celou členskou základnu Šachového svazu České republiky na pracovišti ŠSČR v Ostravě. Zároveň se zde řeší přestupy hráčů.   </w:t>
      </w:r>
    </w:p>
    <w:p w:rsidR="00B50959" w:rsidRDefault="00B50959" w:rsidP="00BB758E">
      <w:pPr>
        <w:pStyle w:val="Odstavec"/>
      </w:pPr>
      <w:r>
        <w:t xml:space="preserve">V databázi je k 31. 12. 2014 vedeno celkem 16.870 členů. Z toho aktivních 12.245 (dospělí-8.450, mládež-3.795, neaktivních 4.625. V databázi jsou vedeni po dobu deseti let i vyřazení hráči, celkem 20.552. </w:t>
      </w:r>
    </w:p>
    <w:p w:rsidR="00B50959" w:rsidRDefault="00B50959" w:rsidP="00BB758E">
      <w:pPr>
        <w:pStyle w:val="Odstavec"/>
      </w:pPr>
      <w:r>
        <w:t xml:space="preserve">V průběhu roku 2014 provedla Organizační komise celkem 466 přestupů, zaregistrováno bylo 213 cizinců. V roce 2014 bylo zaregistrováno 1.714 nových členů, členská základna tedy stoupá. Je registrováno 519 aktivních oddílů. Seznam přestupů je na „webových“ stránkách ŠSČR. U jednoho hráče je v databázi 25 údajů. Při rozesílání dopisů oddílům k registraci členů ŠSČR na rok 2015 bylo na základě nových požadavků MŠMT a FIDE požádáno o vyplnění emailové adresy, telefonu a místa narození u všech členů. </w:t>
      </w:r>
    </w:p>
    <w:p w:rsidR="00B50959" w:rsidRDefault="00B50959" w:rsidP="00BB758E">
      <w:pPr>
        <w:pStyle w:val="Odstavec"/>
      </w:pPr>
      <w:r>
        <w:t xml:space="preserve">Mezi další činnosti Organizační komise v posledním období patřila </w:t>
      </w:r>
      <w:hyperlink r:id="rId16" w:history="1">
        <w:r w:rsidRPr="005240BD">
          <w:rPr>
            <w:rStyle w:val="Hypertextovodkaz"/>
          </w:rPr>
          <w:t>změna názvosloví</w:t>
        </w:r>
      </w:hyperlink>
      <w:r>
        <w:t xml:space="preserve"> několika položek v online databázi ŠSČR na webu, aby lépe korespondovalo s názvoslovím v Registračním a přestupním řádu, dále aktualizace </w:t>
      </w:r>
      <w:hyperlink r:id="rId17" w:history="1">
        <w:r w:rsidRPr="005240BD">
          <w:rPr>
            <w:rStyle w:val="Hypertextovodkaz"/>
          </w:rPr>
          <w:t>formulářů</w:t>
        </w:r>
      </w:hyperlink>
      <w:r>
        <w:t xml:space="preserve"> s žádostí o přestup, registraci oddílu, registraci člena nebo cizince, a také předání podkladů firmě Seznam.cz s aktualizací dat pro potřeby propagace členů na serveru Firmy.cz.</w:t>
      </w:r>
    </w:p>
    <w:p w:rsidR="00BB758E" w:rsidRDefault="00BB758E" w:rsidP="00BB758E">
      <w:pPr>
        <w:pStyle w:val="Bezmezer"/>
        <w:jc w:val="right"/>
      </w:pPr>
      <w:r>
        <w:t>František Štross</w:t>
      </w:r>
    </w:p>
    <w:p w:rsidR="00B50959" w:rsidRDefault="00B50959" w:rsidP="00BB758E">
      <w:pPr>
        <w:pStyle w:val="Bezmezer"/>
        <w:jc w:val="right"/>
      </w:pPr>
      <w:r>
        <w:t>předseda OK ŠSČR</w:t>
      </w:r>
      <w:r>
        <w:br w:type="page"/>
      </w:r>
    </w:p>
    <w:p w:rsidR="00B50959" w:rsidRPr="00B50959" w:rsidRDefault="00B50959" w:rsidP="005240BD">
      <w:pPr>
        <w:pStyle w:val="Nadpis1"/>
        <w:numPr>
          <w:ilvl w:val="0"/>
          <w:numId w:val="4"/>
        </w:numPr>
      </w:pPr>
      <w:bookmarkStart w:id="17" w:name="_Toc411936856"/>
      <w:r w:rsidRPr="00B50959">
        <w:lastRenderedPageBreak/>
        <w:t>Zpráva komise pro marketing a komunikaci</w:t>
      </w:r>
      <w:bookmarkEnd w:id="17"/>
    </w:p>
    <w:p w:rsidR="005240BD" w:rsidRDefault="005240BD" w:rsidP="005240BD">
      <w:pPr>
        <w:pStyle w:val="Odstavec"/>
      </w:pPr>
    </w:p>
    <w:p w:rsidR="00B50959" w:rsidRPr="00B50959" w:rsidRDefault="00B50959" w:rsidP="005240BD">
      <w:pPr>
        <w:pStyle w:val="Odstavec"/>
      </w:pPr>
      <w:r w:rsidRPr="00B50959">
        <w:t xml:space="preserve">Jako jeden z prvních kroků po volební Konferenci 2014 vypracovala Komise pro marketing a komunikaci </w:t>
      </w:r>
      <w:hyperlink r:id="rId18" w:history="1">
        <w:r w:rsidRPr="00B50959">
          <w:rPr>
            <w:rStyle w:val="Hypertextovodkaz"/>
            <w:b/>
          </w:rPr>
          <w:t>Statut komise</w:t>
        </w:r>
      </w:hyperlink>
      <w:r w:rsidRPr="00B50959">
        <w:t xml:space="preserve"> a </w:t>
      </w:r>
      <w:hyperlink r:id="rId19" w:history="1">
        <w:r w:rsidRPr="00B50959">
          <w:rPr>
            <w:rStyle w:val="Hypertextovodkaz"/>
            <w:b/>
          </w:rPr>
          <w:t>Dlouhodobou komunikační strategii</w:t>
        </w:r>
      </w:hyperlink>
      <w:r w:rsidRPr="00B50959">
        <w:t xml:space="preserve">, kteréžto dokumenty určují a vymezují její činnost: </w:t>
      </w:r>
    </w:p>
    <w:p w:rsidR="00B50959" w:rsidRPr="00B50959" w:rsidRDefault="00B50959" w:rsidP="005240BD">
      <w:pPr>
        <w:pStyle w:val="Odstavec"/>
      </w:pPr>
      <w:r w:rsidRPr="00B50959">
        <w:t xml:space="preserve">Předseda komise zároveň vyvážil a stabilizoval obsazení komise tak, aby byla schopna naplňovat a zabezpečovat svou činnost. </w:t>
      </w:r>
    </w:p>
    <w:p w:rsidR="00B50959" w:rsidRDefault="00B50959" w:rsidP="0046225E">
      <w:pPr>
        <w:pStyle w:val="Nadpis3"/>
        <w:rPr>
          <w:rStyle w:val="Siln"/>
          <w:color w:val="auto"/>
        </w:rPr>
      </w:pPr>
      <w:bookmarkStart w:id="18" w:name="_Toc411936857"/>
      <w:r w:rsidRPr="0046225E">
        <w:rPr>
          <w:rStyle w:val="Siln"/>
          <w:color w:val="auto"/>
        </w:rPr>
        <w:t>V současné chvíli je obsazení a rozložení rolí v komise následující:</w:t>
      </w:r>
      <w:bookmarkEnd w:id="18"/>
    </w:p>
    <w:p w:rsidR="00B50959" w:rsidRPr="00B50959" w:rsidRDefault="00B50959" w:rsidP="005240BD">
      <w:pPr>
        <w:pStyle w:val="Odstavec"/>
        <w:numPr>
          <w:ilvl w:val="0"/>
          <w:numId w:val="5"/>
        </w:numPr>
      </w:pPr>
      <w:r w:rsidRPr="00B50959">
        <w:t>Předseda – Milan Šindelář – koordinace činností, tvorba základních dokumentů a zpráv, příprava nových projektů.</w:t>
      </w:r>
    </w:p>
    <w:p w:rsidR="00B50959" w:rsidRPr="00B50959" w:rsidRDefault="00B50959" w:rsidP="005240BD">
      <w:pPr>
        <w:pStyle w:val="Odstavec"/>
        <w:numPr>
          <w:ilvl w:val="0"/>
          <w:numId w:val="5"/>
        </w:numPr>
      </w:pPr>
      <w:r w:rsidRPr="00B50959">
        <w:t>GS – František Štross – dává avisa na důležité svazové (popř. nesvazové akce), pomáhá s kontakty a tvorbou zpráv.</w:t>
      </w:r>
    </w:p>
    <w:p w:rsidR="00B50959" w:rsidRPr="00B50959" w:rsidRDefault="00B50959" w:rsidP="005240BD">
      <w:pPr>
        <w:pStyle w:val="Odstavec"/>
        <w:numPr>
          <w:ilvl w:val="0"/>
          <w:numId w:val="5"/>
        </w:numPr>
      </w:pPr>
      <w:r w:rsidRPr="00B50959">
        <w:t>Sekretář od 1. 6. 2014 - Jan Kolašín -dtto + tvoří některé zprávy a obhospodařuje Facebook (FB). V průběhu roku čím dál častěji přebírá obsluhu webu, což vedlo v únoru 2015 k převzetí funkce webmastera.</w:t>
      </w:r>
    </w:p>
    <w:p w:rsidR="00B50959" w:rsidRPr="00B50959" w:rsidRDefault="00B50959" w:rsidP="005240BD">
      <w:pPr>
        <w:pStyle w:val="Odstavec"/>
        <w:numPr>
          <w:ilvl w:val="0"/>
          <w:numId w:val="5"/>
        </w:numPr>
      </w:pPr>
      <w:r w:rsidRPr="00B50959">
        <w:t>Bison &amp; Rose – Petr Souček (Miroslav Bureš)</w:t>
      </w:r>
      <w:r w:rsidR="00B0575B">
        <w:t xml:space="preserve"> </w:t>
      </w:r>
      <w:r w:rsidRPr="00B50959">
        <w:t>- podílí se na přípravě komunikační strategie a plánů. Zajišťuje a koordinuje veškeré potřeby, vycházející ze smlouvy s ČT a reklamních partnerů, tvorbu spotů a injektáží. Připravuje tiskové zprávy a v součinnosti s předsedou je vypouští na web, FB a do dalších dostupných komunikačních kanálů, jejichž kontakty společně budujeme a rozšiřujeme, stejně jako archiv fotografií.</w:t>
      </w:r>
      <w:r w:rsidRPr="00B50959">
        <w:tab/>
      </w:r>
    </w:p>
    <w:p w:rsidR="00B50959" w:rsidRDefault="00B50959" w:rsidP="00392FA0">
      <w:pPr>
        <w:pStyle w:val="Nadpis3"/>
        <w:spacing w:after="240"/>
        <w:rPr>
          <w:rStyle w:val="Siln"/>
          <w:color w:val="auto"/>
        </w:rPr>
      </w:pPr>
      <w:bookmarkStart w:id="19" w:name="_Toc411936858"/>
      <w:r w:rsidRPr="005240BD">
        <w:rPr>
          <w:rStyle w:val="Siln"/>
          <w:color w:val="auto"/>
        </w:rPr>
        <w:t>Změna loga ŠSČR</w:t>
      </w:r>
      <w:bookmarkEnd w:id="19"/>
    </w:p>
    <w:p w:rsidR="00B50959" w:rsidRPr="00B50959" w:rsidRDefault="00B50959" w:rsidP="0046225E">
      <w:pPr>
        <w:pStyle w:val="Odstavec"/>
      </w:pPr>
      <w:r w:rsidRPr="00B50959">
        <w:t>Jednou z razantních změn bylo navržení změny loga ŠSČR. Rozhodování o změně nebylo lehké, neboť jednak jsou nové věci nazírány rozdílnými subjektivními pohledy, jednak podléhají značné míře setrvačnosti a konzervatismu.</w:t>
      </w:r>
    </w:p>
    <w:p w:rsidR="00B50959" w:rsidRPr="00B50959" w:rsidRDefault="00B50959" w:rsidP="0046225E">
      <w:pPr>
        <w:pStyle w:val="Odstavec"/>
      </w:pPr>
      <w:r w:rsidRPr="00B50959">
        <w:t>Potřebu změny loga vyvolaly zejména nová digitální média a sítě. Debata</w:t>
      </w:r>
      <w:r w:rsidRPr="00B50959">
        <w:rPr>
          <w:b/>
        </w:rPr>
        <w:t xml:space="preserve"> </w:t>
      </w:r>
      <w:r w:rsidRPr="00B50959">
        <w:t>o novém logu začala již před rokem 2014. KMK do tohoto procesu vnesla jistou cílevědomost a postupně se jí podařilo dosáhnout konsensu při změně loga ŠSČR směrem k designově modernější a dynamičtější podobě.</w:t>
      </w:r>
    </w:p>
    <w:p w:rsidR="00B50959" w:rsidRPr="00B50959" w:rsidRDefault="00B50959" w:rsidP="0046225E">
      <w:pPr>
        <w:pStyle w:val="Odstavec"/>
      </w:pPr>
      <w:r w:rsidRPr="00B50959">
        <w:t>Nové logo schválil VV ŠSČR na svém zasedání 9.</w:t>
      </w:r>
      <w:r w:rsidR="00B577C0">
        <w:t xml:space="preserve"> </w:t>
      </w:r>
      <w:r w:rsidRPr="00B50959">
        <w:t>9.</w:t>
      </w:r>
      <w:r w:rsidR="00B577C0">
        <w:t xml:space="preserve"> </w:t>
      </w:r>
      <w:r w:rsidRPr="00B50959">
        <w:t>2014.</w:t>
      </w:r>
    </w:p>
    <w:p w:rsidR="00B50959" w:rsidRPr="00B50959" w:rsidRDefault="00B50959" w:rsidP="0046225E">
      <w:pPr>
        <w:pStyle w:val="Odstavec"/>
      </w:pPr>
      <w:r w:rsidRPr="00B50959">
        <w:t xml:space="preserve">KMK vypracovala grafický manuál, harmonogram zavádění loga a dala na web k dispozici </w:t>
      </w:r>
      <w:hyperlink r:id="rId20" w:history="1">
        <w:r w:rsidRPr="00B50959">
          <w:rPr>
            <w:rStyle w:val="Hypertextovodkaz"/>
            <w:b/>
          </w:rPr>
          <w:t>loga ke stažení</w:t>
        </w:r>
      </w:hyperlink>
      <w:r w:rsidRPr="00B50959">
        <w:t xml:space="preserve">. </w:t>
      </w:r>
      <w:r w:rsidR="00B0575B" w:rsidRPr="00B0575B">
        <w:t>V průběhu těchto prací se též ukázalo, že stará razítka či vizitky nejsou v souladu s novými svazovými stanovami, které teď uvádějí i anglický název Czech Chess Federation. KMK ve spolupráci s Organizační komisí zahájila proces grafického sjednocování formulářů a dokumentů tak, aby vznikla jasná korporátní identita svazu.</w:t>
      </w:r>
    </w:p>
    <w:p w:rsidR="00B50959" w:rsidRPr="0046225E" w:rsidRDefault="00B50959" w:rsidP="00392FA0">
      <w:pPr>
        <w:pStyle w:val="Nadpis3"/>
        <w:spacing w:after="240"/>
        <w:rPr>
          <w:rStyle w:val="Siln"/>
          <w:bCs w:val="0"/>
          <w:color w:val="auto"/>
        </w:rPr>
      </w:pPr>
      <w:bookmarkStart w:id="20" w:name="_Toc411936859"/>
      <w:r w:rsidRPr="0046225E">
        <w:rPr>
          <w:rStyle w:val="Siln"/>
          <w:bCs w:val="0"/>
          <w:color w:val="auto"/>
        </w:rPr>
        <w:lastRenderedPageBreak/>
        <w:t>Amatérský šach</w:t>
      </w:r>
      <w:bookmarkEnd w:id="20"/>
    </w:p>
    <w:p w:rsidR="00B50959" w:rsidRPr="00B50959" w:rsidRDefault="00B50959" w:rsidP="0046225E">
      <w:pPr>
        <w:pStyle w:val="Odstavec"/>
        <w:rPr>
          <w:b/>
          <w:bCs/>
        </w:rPr>
      </w:pPr>
      <w:r w:rsidRPr="00B50959">
        <w:rPr>
          <w:bCs/>
        </w:rPr>
        <w:t>Volební program VV 2014 zavázal KMK k</w:t>
      </w:r>
      <w:r w:rsidRPr="00B50959">
        <w:rPr>
          <w:b/>
          <w:bCs/>
        </w:rPr>
        <w:t xml:space="preserve"> </w:t>
      </w:r>
      <w:r w:rsidRPr="00B50959">
        <w:rPr>
          <w:bCs/>
        </w:rPr>
        <w:t xml:space="preserve">vytvoření </w:t>
      </w:r>
      <w:hyperlink r:id="rId21" w:history="1">
        <w:r w:rsidRPr="00B50959">
          <w:rPr>
            <w:rStyle w:val="Hypertextovodkaz"/>
            <w:b/>
            <w:bCs/>
          </w:rPr>
          <w:t>koncepce Amatérského šachu</w:t>
        </w:r>
      </w:hyperlink>
      <w:r w:rsidRPr="00B50959">
        <w:rPr>
          <w:b/>
          <w:bCs/>
          <w:u w:val="single"/>
        </w:rPr>
        <w:t>.</w:t>
      </w:r>
      <w:r w:rsidRPr="00B50959">
        <w:rPr>
          <w:b/>
          <w:bCs/>
        </w:rPr>
        <w:t xml:space="preserve"> </w:t>
      </w:r>
      <w:r w:rsidRPr="00B50959">
        <w:t xml:space="preserve">Co se týče amatérského šachu, nemusí být řízen shora, ale </w:t>
      </w:r>
      <w:r w:rsidRPr="00B50959">
        <w:rPr>
          <w:bCs/>
        </w:rPr>
        <w:t>měl by být propojen i s dalšími body tohoto volebního programu – tedy:</w:t>
      </w:r>
      <w:r w:rsidRPr="00B50959">
        <w:rPr>
          <w:b/>
          <w:bCs/>
        </w:rPr>
        <w:t xml:space="preserve">  </w:t>
      </w:r>
    </w:p>
    <w:p w:rsidR="00B50959" w:rsidRPr="00B50959" w:rsidRDefault="00B50959" w:rsidP="0046225E">
      <w:pPr>
        <w:pStyle w:val="Odstavec"/>
        <w:numPr>
          <w:ilvl w:val="0"/>
          <w:numId w:val="6"/>
        </w:numPr>
      </w:pPr>
      <w:r w:rsidRPr="00B50959">
        <w:t xml:space="preserve">Práce s novou skupinou členů svazu – tzv. sympatizanty </w:t>
      </w:r>
    </w:p>
    <w:p w:rsidR="00B50959" w:rsidRPr="00B50959" w:rsidRDefault="00B50959" w:rsidP="0046225E">
      <w:pPr>
        <w:pStyle w:val="Odstavec"/>
        <w:numPr>
          <w:ilvl w:val="0"/>
          <w:numId w:val="6"/>
        </w:numPr>
      </w:pPr>
      <w:r w:rsidRPr="00B50959">
        <w:t>Vytvoření koncepce individuálního členství s pružným přijímáním členů.</w:t>
      </w:r>
    </w:p>
    <w:p w:rsidR="00B50959" w:rsidRDefault="00B50959" w:rsidP="00392FA0">
      <w:pPr>
        <w:pStyle w:val="Odstavec"/>
      </w:pPr>
      <w:r w:rsidRPr="00B50959">
        <w:t>Zároveň se může prolínat i s projektem Šachy do škol. Názorové diskuse a vytvoření jednolitějšího pohledu tuto oblast ještě čekají.</w:t>
      </w:r>
    </w:p>
    <w:p w:rsidR="00B50959" w:rsidRPr="0046225E" w:rsidRDefault="00B50959" w:rsidP="00392FA0">
      <w:pPr>
        <w:pStyle w:val="Nadpis3"/>
        <w:spacing w:after="240"/>
        <w:rPr>
          <w:rStyle w:val="Siln"/>
          <w:bCs w:val="0"/>
          <w:color w:val="auto"/>
        </w:rPr>
      </w:pPr>
      <w:bookmarkStart w:id="21" w:name="_Toc411936860"/>
      <w:r w:rsidRPr="0046225E">
        <w:rPr>
          <w:rStyle w:val="Siln"/>
          <w:bCs w:val="0"/>
          <w:color w:val="auto"/>
        </w:rPr>
        <w:t>Grantové řízení na popularizaci šachu</w:t>
      </w:r>
      <w:bookmarkEnd w:id="21"/>
    </w:p>
    <w:p w:rsidR="00B50959" w:rsidRPr="00B50959" w:rsidRDefault="00B0575B" w:rsidP="0046225E">
      <w:pPr>
        <w:pStyle w:val="Odstavec"/>
      </w:pPr>
      <w:r w:rsidRPr="00B0575B">
        <w:t>V souvislosti s podporou amatérského šachu bylo dalším úkolem, před kterým KMK stála, vypsání historicky prvního grantového řízení na popularizaci šachu. O grantovou částku 50.000,-Kč se ucházelo celkem 20 projektů, povětšinou již několik let probíhajících šachových akcí na veřejnosti. Ukázalo se, že je-li cílem startovat projekty nové, bude vhodné tento účel grantu přesněji specifikovat.</w:t>
      </w:r>
    </w:p>
    <w:p w:rsidR="00B50959" w:rsidRDefault="00B50959" w:rsidP="0046225E">
      <w:pPr>
        <w:pStyle w:val="Nadpis3"/>
        <w:rPr>
          <w:rStyle w:val="Siln"/>
          <w:color w:val="auto"/>
        </w:rPr>
      </w:pPr>
      <w:bookmarkStart w:id="22" w:name="_Toc411936861"/>
      <w:r w:rsidRPr="0046225E">
        <w:rPr>
          <w:rStyle w:val="Siln"/>
          <w:color w:val="auto"/>
        </w:rPr>
        <w:t>Výroční ceny ŠSČR</w:t>
      </w:r>
      <w:bookmarkEnd w:id="22"/>
    </w:p>
    <w:p w:rsidR="00B50959" w:rsidRPr="00B50959" w:rsidRDefault="00B50959" w:rsidP="00363D3E">
      <w:pPr>
        <w:pStyle w:val="Odstavec"/>
        <w:spacing w:before="240"/>
      </w:pPr>
      <w:r w:rsidRPr="00B50959">
        <w:t>V r. 2015 KMK rozšířila Výroční ceny ŠSČR o šachovou Síň slávy a vypracovala nominační manuál. Nad rámec ocenění v podobě sošek od sklárny „Ajeto“ KMK navrhla a vytvořila i exklusivní listinné ocenění.</w:t>
      </w:r>
      <w:r w:rsidR="00363D3E">
        <w:t xml:space="preserve"> </w:t>
      </w:r>
      <w:r w:rsidRPr="00B50959">
        <w:t xml:space="preserve">Zároveň zřídila sekci </w:t>
      </w:r>
      <w:hyperlink r:id="rId22" w:history="1">
        <w:r w:rsidRPr="00B50959">
          <w:rPr>
            <w:rStyle w:val="Hypertextovodkaz"/>
            <w:b/>
          </w:rPr>
          <w:t>Výroční ceny ŠSČR</w:t>
        </w:r>
      </w:hyperlink>
      <w:r w:rsidRPr="00B50959">
        <w:t xml:space="preserve"> na svazovém webu, s informacemi o oceněných.</w:t>
      </w:r>
    </w:p>
    <w:p w:rsidR="00B50959" w:rsidRPr="0046225E" w:rsidRDefault="00392FA0" w:rsidP="0046225E">
      <w:pPr>
        <w:pStyle w:val="Nadpis3"/>
        <w:rPr>
          <w:rStyle w:val="Siln"/>
          <w:color w:val="auto"/>
        </w:rPr>
      </w:pPr>
      <w:bookmarkStart w:id="23" w:name="_Toc411936862"/>
      <w:r w:rsidRPr="00392FA0">
        <w:rPr>
          <w:rStyle w:val="Siln"/>
          <w:i/>
          <w:color w:val="auto"/>
        </w:rPr>
        <w:t>tht</w:t>
      </w:r>
      <w:r w:rsidR="00B50959" w:rsidRPr="0046225E">
        <w:rPr>
          <w:rStyle w:val="Siln"/>
          <w:color w:val="auto"/>
        </w:rPr>
        <w:t xml:space="preserve"> Extraliga</w:t>
      </w:r>
      <w:bookmarkEnd w:id="23"/>
    </w:p>
    <w:p w:rsidR="00B50959" w:rsidRDefault="00B50959" w:rsidP="00392FA0">
      <w:pPr>
        <w:pStyle w:val="Odstavec"/>
        <w:spacing w:before="240"/>
      </w:pPr>
      <w:r w:rsidRPr="00B50959">
        <w:t xml:space="preserve">Extraliga – </w:t>
      </w:r>
      <w:r w:rsidR="00392FA0" w:rsidRPr="00392FA0">
        <w:rPr>
          <w:i/>
        </w:rPr>
        <w:t>tht</w:t>
      </w:r>
      <w:r w:rsidR="00392FA0">
        <w:t xml:space="preserve"> E</w:t>
      </w:r>
      <w:r w:rsidRPr="00B50959">
        <w:t>xtraliga získala sponzora, z čehož vyplývá i nemálo závazků pro svaz. Vzhledem k tomu, že závazky se mj. musí plnit po celé republice, nejdou plnit centrálně jednou osobou. KMK proto vypracovala rozdělení kompetencí a odpovědností konkrétních osob vyplývajících ze závazků smlouvy.</w:t>
      </w:r>
    </w:p>
    <w:p w:rsidR="00B50959" w:rsidRDefault="00B50959" w:rsidP="0046225E">
      <w:pPr>
        <w:pStyle w:val="Nadpis3"/>
        <w:rPr>
          <w:rStyle w:val="Siln"/>
          <w:color w:val="auto"/>
        </w:rPr>
      </w:pPr>
      <w:bookmarkStart w:id="24" w:name="_Toc411936863"/>
      <w:r w:rsidRPr="0046225E">
        <w:rPr>
          <w:rStyle w:val="Siln"/>
          <w:color w:val="auto"/>
        </w:rPr>
        <w:t>Vnitřní komunikace</w:t>
      </w:r>
      <w:bookmarkEnd w:id="24"/>
    </w:p>
    <w:p w:rsidR="00B50959" w:rsidRPr="00B50959" w:rsidRDefault="00B50959" w:rsidP="00392FA0">
      <w:pPr>
        <w:pStyle w:val="Odstavec"/>
        <w:spacing w:before="240"/>
      </w:pPr>
      <w:r w:rsidRPr="00B50959">
        <w:t xml:space="preserve">V rámci interní komunikace se KMK pokoušela předávat některé důležité či podnětné informace prostřednictvím mailů do členské základny (např.: informaci o možnosti spolupráce s ČT, možností inzerovat své akce na FB, informace o servisu ČUS a ČOV - jak založit sportovní klub, jak jej vést, hospodařit, legislativní poradnu, jak se obracet na sponzory apod.) Odezva byla sice minimální, ale veskrze pozitivní, a tak se KMK rozhodla do doby, než se podaří dát dohromady nový web, rozesílat přibližně jednou měsíčně členům svazu </w:t>
      </w:r>
      <w:r w:rsidRPr="00B50959">
        <w:rPr>
          <w:u w:val="single"/>
        </w:rPr>
        <w:t>Newsletter</w:t>
      </w:r>
      <w:r w:rsidRPr="00B50959">
        <w:t>.</w:t>
      </w:r>
    </w:p>
    <w:p w:rsidR="00B50959" w:rsidRDefault="00B50959" w:rsidP="0046225E">
      <w:pPr>
        <w:pStyle w:val="Odstavec"/>
      </w:pPr>
      <w:r w:rsidRPr="00B50959">
        <w:t>Zároveň prostřednictvím Jana Kolašína začala obsluhovat a tvořit převážnou část zpráv na svazovém webu a facebooku.</w:t>
      </w:r>
    </w:p>
    <w:p w:rsidR="0046225E" w:rsidRPr="00B50959" w:rsidRDefault="0046225E" w:rsidP="0046225E">
      <w:pPr>
        <w:pStyle w:val="Odstavec"/>
      </w:pPr>
    </w:p>
    <w:p w:rsidR="00B50959" w:rsidRDefault="00B50959" w:rsidP="0046225E">
      <w:pPr>
        <w:pStyle w:val="Nadpis3"/>
        <w:rPr>
          <w:rStyle w:val="Siln"/>
          <w:color w:val="auto"/>
        </w:rPr>
      </w:pPr>
      <w:bookmarkStart w:id="25" w:name="_Toc411936864"/>
      <w:r w:rsidRPr="0046225E">
        <w:rPr>
          <w:rStyle w:val="Siln"/>
          <w:color w:val="auto"/>
        </w:rPr>
        <w:t>Sociální sítě</w:t>
      </w:r>
      <w:bookmarkEnd w:id="25"/>
    </w:p>
    <w:p w:rsidR="00B50959" w:rsidRPr="00B50959" w:rsidRDefault="00B50959" w:rsidP="00DE5629">
      <w:pPr>
        <w:pStyle w:val="Odstavec"/>
        <w:spacing w:before="240"/>
      </w:pPr>
      <w:r w:rsidRPr="00B50959">
        <w:t>Další průkopnické počiny se odehrály na Facebooku</w:t>
      </w:r>
      <w:r w:rsidRPr="00B50959">
        <w:rPr>
          <w:b/>
        </w:rPr>
        <w:t xml:space="preserve">. </w:t>
      </w:r>
      <w:r w:rsidRPr="00B50959">
        <w:t>FB je živým, rychlým a aktuálním informačním zdrojem a umožňuje díky sdílení vytváření sounáležitosti v šachové komunitě. Oslovuje hlavně mladší generaci šachistů.</w:t>
      </w:r>
    </w:p>
    <w:p w:rsidR="00B50959" w:rsidRPr="00B50959" w:rsidRDefault="00B50959" w:rsidP="00DE5629">
      <w:pPr>
        <w:spacing w:after="0"/>
      </w:pPr>
      <w:r w:rsidRPr="00B50959">
        <w:rPr>
          <w:noProof/>
          <w:lang w:eastAsia="cs-CZ"/>
        </w:rPr>
        <w:drawing>
          <wp:inline distT="0" distB="0" distL="0" distR="0" wp14:anchorId="620F8F31" wp14:editId="09F5416A">
            <wp:extent cx="5756910" cy="168592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6910" cy="1685925"/>
                    </a:xfrm>
                    <a:prstGeom prst="rect">
                      <a:avLst/>
                    </a:prstGeom>
                    <a:noFill/>
                    <a:ln>
                      <a:noFill/>
                    </a:ln>
                  </pic:spPr>
                </pic:pic>
              </a:graphicData>
            </a:graphic>
          </wp:inline>
        </w:drawing>
      </w:r>
    </w:p>
    <w:p w:rsidR="00B50959" w:rsidRPr="00B50959" w:rsidRDefault="00B50959" w:rsidP="00DE5629">
      <w:pPr>
        <w:pStyle w:val="Odstavec"/>
        <w:spacing w:after="0"/>
      </w:pPr>
      <w:r w:rsidRPr="00B50959">
        <w:t xml:space="preserve">Za loňský rok se podařilo dosáhnout nárůstu příznivců stránky zhruba dvojnásobně (z 380 na 770). Průměrný denní dosah (tzn. počet uživatelů, kterým se zobrazí jakýkoliv obsah spojený s naší stránkou) je 532. Příspěvkem s největším dosahem byla zpráva o úspěchu šachistů Nového Boru, kterou vidělo přes 20.000 lidí! V případě výrazného sdílení má tak FB potencionální dosah za hranice šachové komunity. </w:t>
      </w:r>
    </w:p>
    <w:p w:rsidR="00B50959" w:rsidRPr="00B50959" w:rsidRDefault="00B50959" w:rsidP="00DE5629">
      <w:pPr>
        <w:spacing w:after="0"/>
      </w:pPr>
      <w:r w:rsidRPr="00B50959">
        <w:rPr>
          <w:noProof/>
          <w:lang w:eastAsia="cs-CZ"/>
        </w:rPr>
        <w:drawing>
          <wp:inline distT="0" distB="0" distL="0" distR="0" wp14:anchorId="20DB4797" wp14:editId="17563BA8">
            <wp:extent cx="5760720" cy="3170776"/>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3170776"/>
                    </a:xfrm>
                    <a:prstGeom prst="rect">
                      <a:avLst/>
                    </a:prstGeom>
                    <a:noFill/>
                    <a:ln>
                      <a:noFill/>
                    </a:ln>
                  </pic:spPr>
                </pic:pic>
              </a:graphicData>
            </a:graphic>
          </wp:inline>
        </w:drawing>
      </w:r>
    </w:p>
    <w:p w:rsidR="00B50959" w:rsidRPr="00B50959" w:rsidRDefault="00B50959" w:rsidP="0046225E">
      <w:pPr>
        <w:pStyle w:val="Odstavec"/>
      </w:pPr>
      <w:r w:rsidRPr="00B50959">
        <w:t xml:space="preserve">KMK využila FB také k budování archivu šachových fotografií. V dubnu jsme proto uspořádali soutěž, která se setkala s poměrně slušným ohlasem. Sešlo se nám přes 60 ve </w:t>
      </w:r>
      <w:r w:rsidR="00AC5425">
        <w:t>velké většině velmi zdařilých sn</w:t>
      </w:r>
      <w:r w:rsidRPr="00B50959">
        <w:t>ímků a tak plánujeme tuto soutěž zopakovat.</w:t>
      </w:r>
    </w:p>
    <w:p w:rsidR="00B50959" w:rsidRDefault="00B50959" w:rsidP="0046225E">
      <w:pPr>
        <w:pStyle w:val="Odstavec"/>
      </w:pPr>
      <w:r w:rsidRPr="00B50959">
        <w:t xml:space="preserve">Jedním z pokusů bylo i vyvolání zájmu o soutěž diagramů a šachových úloh. Soutěžní diagramy měly sice slušný dosah (většinou mezi 500-600) i dost „liků“ a pozitivních ohlasů, nicméně do samotné soutěže se zapojilo pouze 16 účastníků. </w:t>
      </w:r>
    </w:p>
    <w:p w:rsidR="00B50959" w:rsidRDefault="00B50959" w:rsidP="00AC5425">
      <w:pPr>
        <w:pStyle w:val="Nadpis3"/>
        <w:spacing w:after="240"/>
        <w:rPr>
          <w:rStyle w:val="Siln"/>
          <w:color w:val="auto"/>
        </w:rPr>
      </w:pPr>
      <w:bookmarkStart w:id="26" w:name="_Toc411936865"/>
      <w:r w:rsidRPr="0046225E">
        <w:rPr>
          <w:rStyle w:val="Siln"/>
          <w:color w:val="auto"/>
        </w:rPr>
        <w:lastRenderedPageBreak/>
        <w:t>Webové stránky</w:t>
      </w:r>
      <w:bookmarkEnd w:id="26"/>
    </w:p>
    <w:p w:rsidR="0046225E" w:rsidRPr="00B50959" w:rsidRDefault="00AC5425" w:rsidP="0046225E">
      <w:pPr>
        <w:pStyle w:val="Odstavec"/>
      </w:pPr>
      <w:r w:rsidRPr="00AC5425">
        <w:t>Zdlouhavým a komplikovaným vývojem procházela a prochází avizovaná rekonstrukce webu. Tomuto tématu se věnovala i každá schůze VV a proces doznával dramatických zvratů. V červenci 2014 bylo završeno výběrové řízení připravené KMK na základě technické dokumentace dodané odbornou firmou a VV pověřil KMK jednat s firmou eSports, která byla doporučena výběrovou komisí coby dodavatel webu a s J. Paukertem, který předložil nejlepší databázové řešení. Nicméně při jednání o smlouvě s eSports se ve VV objevily námitky k některým bodům smlouvy, k některým navrženým řešením (redakční systém) a k nejasnosti ohledně konečné ceny, jelikož zadání bylo v tomto bodě dost neurčité. Obdobně nebylo možné určit přesný rozsah prací, a tedy i cenu, na databázi, kde se navíc objevila nutnost jejího předělání od základů. VV se proto přes ochotu firmy eSports k dohodě rozhodl raději připravit nové podrobné zadání webu a pověřil tímto úkolem J. Havlíčka, který má s takovou činností profesní zkušenosti. Podrobné zadání bylo dokončeno na přelomu roku, nyní by mělo být po jeho připomínkování zahájeno nové výběrové řízení. KMK se tak rekonstrukci webu po technické stránce nebude již zabývat a bude se věnovat až obsahu nového webu.</w:t>
      </w:r>
    </w:p>
    <w:p w:rsidR="00B50959" w:rsidRDefault="00B50959" w:rsidP="00392FA0">
      <w:pPr>
        <w:pStyle w:val="Nadpis3"/>
        <w:spacing w:after="240"/>
        <w:rPr>
          <w:rStyle w:val="Siln"/>
          <w:color w:val="auto"/>
        </w:rPr>
      </w:pPr>
      <w:bookmarkStart w:id="27" w:name="_Toc411936866"/>
      <w:r w:rsidRPr="0046225E">
        <w:rPr>
          <w:rStyle w:val="Siln"/>
          <w:color w:val="auto"/>
        </w:rPr>
        <w:t>Mediální výstupy</w:t>
      </w:r>
      <w:bookmarkEnd w:id="27"/>
    </w:p>
    <w:p w:rsidR="00B50959" w:rsidRDefault="00B50959" w:rsidP="0046225E">
      <w:pPr>
        <w:pStyle w:val="Odstavec"/>
      </w:pPr>
      <w:r w:rsidRPr="00B50959">
        <w:t xml:space="preserve">Mediálně se podařilo upoutat pozornost na šachovou olympiádu. Tiskové konference se zúčastnilo 7 novinářů - ČT, ČTK, MF Dnes, iDNES, ČRO, První zprávy a Esport. </w:t>
      </w:r>
    </w:p>
    <w:p w:rsidR="00B50959" w:rsidRPr="00B50959" w:rsidRDefault="00B50959" w:rsidP="00640ACC">
      <w:pPr>
        <w:spacing w:after="0"/>
      </w:pPr>
      <w:r w:rsidRPr="00B50959">
        <w:rPr>
          <w:noProof/>
          <w:lang w:eastAsia="cs-CZ"/>
        </w:rPr>
        <w:drawing>
          <wp:inline distT="0" distB="0" distL="0" distR="0" wp14:anchorId="623B60AA" wp14:editId="1AF84249">
            <wp:extent cx="5363477" cy="2313830"/>
            <wp:effectExtent l="0" t="0" r="0" b="0"/>
            <wp:docPr id="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61550" cy="2312999"/>
                    </a:xfrm>
                    <a:prstGeom prst="rect">
                      <a:avLst/>
                    </a:prstGeom>
                    <a:noFill/>
                    <a:ln>
                      <a:noFill/>
                    </a:ln>
                  </pic:spPr>
                </pic:pic>
              </a:graphicData>
            </a:graphic>
          </wp:inline>
        </w:drawing>
      </w:r>
    </w:p>
    <w:p w:rsidR="00B50959" w:rsidRDefault="00B50959" w:rsidP="00640ACC">
      <w:pPr>
        <w:pStyle w:val="Odstavec"/>
        <w:spacing w:after="0"/>
      </w:pPr>
      <w:r w:rsidRPr="00B50959">
        <w:t xml:space="preserve">Celkem bylo 155 mediálních výstupů ze šachové olympiády a výsledky se pravidelně objevovaly např. v MF Dnes, v Právu a v regionálních Denících. </w:t>
      </w:r>
    </w:p>
    <w:p w:rsidR="00B50959" w:rsidRPr="00B50959" w:rsidRDefault="00B50959" w:rsidP="00B50959">
      <w:r w:rsidRPr="00B50959">
        <w:rPr>
          <w:noProof/>
          <w:lang w:eastAsia="cs-CZ"/>
        </w:rPr>
        <w:drawing>
          <wp:inline distT="0" distB="0" distL="0" distR="0" wp14:anchorId="4113ACE8" wp14:editId="2ADD1793">
            <wp:extent cx="5760720" cy="1655445"/>
            <wp:effectExtent l="0" t="0" r="0" b="0"/>
            <wp:docPr id="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1655445"/>
                    </a:xfrm>
                    <a:prstGeom prst="rect">
                      <a:avLst/>
                    </a:prstGeom>
                    <a:noFill/>
                    <a:ln>
                      <a:noFill/>
                    </a:ln>
                  </pic:spPr>
                </pic:pic>
              </a:graphicData>
            </a:graphic>
          </wp:inline>
        </w:drawing>
      </w:r>
    </w:p>
    <w:p w:rsidR="00B50959" w:rsidRPr="00B50959" w:rsidRDefault="00B50959" w:rsidP="0046225E">
      <w:pPr>
        <w:pStyle w:val="Odstavec"/>
      </w:pPr>
      <w:r w:rsidRPr="00B50959">
        <w:lastRenderedPageBreak/>
        <w:t>Média zaujalo zejména vítězství mužské reprezentace nad Ruskem, všímala si i voleb předsedy FIDE, zaznamenaly uk</w:t>
      </w:r>
      <w:r w:rsidR="0046225E">
        <w:t xml:space="preserve">ončení kariéry Judit Polgárové </w:t>
      </w:r>
      <w:r w:rsidRPr="00B50959">
        <w:t xml:space="preserve">i smrt dvou šachistů v průběhu olympiády. Zároveň KMK obstarávala aktuální zpravodajství na svazovém webu prostřednictvím trenéra reprezentace Vlastimila Jansy. </w:t>
      </w:r>
    </w:p>
    <w:p w:rsidR="00B50959" w:rsidRPr="00B50959" w:rsidRDefault="00B50959" w:rsidP="00B50959">
      <w:r w:rsidRPr="00B50959">
        <w:rPr>
          <w:noProof/>
          <w:lang w:eastAsia="cs-CZ"/>
        </w:rPr>
        <w:drawing>
          <wp:inline distT="0" distB="0" distL="0" distR="0" wp14:anchorId="7EDE2D54" wp14:editId="2C7DE1EF">
            <wp:extent cx="5149037" cy="2695492"/>
            <wp:effectExtent l="0" t="0" r="0" b="0"/>
            <wp:docPr id="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49319" cy="2695640"/>
                    </a:xfrm>
                    <a:prstGeom prst="rect">
                      <a:avLst/>
                    </a:prstGeom>
                    <a:noFill/>
                    <a:ln>
                      <a:noFill/>
                    </a:ln>
                  </pic:spPr>
                </pic:pic>
              </a:graphicData>
            </a:graphic>
          </wp:inline>
        </w:drawing>
      </w:r>
    </w:p>
    <w:p w:rsidR="0046225E" w:rsidRDefault="00B50959" w:rsidP="0046225E">
      <w:pPr>
        <w:pStyle w:val="Odstavec"/>
      </w:pPr>
      <w:r w:rsidRPr="00B50959">
        <w:t xml:space="preserve">Komise k medializaci šachu využila také </w:t>
      </w:r>
      <w:hyperlink r:id="rId28" w:history="1">
        <w:r w:rsidRPr="0046225E">
          <w:rPr>
            <w:rStyle w:val="Hypertextovodkaz"/>
          </w:rPr>
          <w:t>návštěvu G. Kasparova v Praze</w:t>
        </w:r>
      </w:hyperlink>
      <w:r w:rsidRPr="00B50959">
        <w:t>, kdy na exkluzivní bázi nabídla rozhovor s jedním z nejlepších šachistů světa zástupcům České televize, Českého rozhlasu a Deníku sport.</w:t>
      </w:r>
    </w:p>
    <w:p w:rsidR="00B50959" w:rsidRPr="00B50959" w:rsidRDefault="00B50959" w:rsidP="0046225E">
      <w:pPr>
        <w:pStyle w:val="Odstavec"/>
      </w:pPr>
      <w:r w:rsidRPr="00B50959">
        <w:rPr>
          <w:noProof/>
        </w:rPr>
        <w:drawing>
          <wp:inline distT="0" distB="0" distL="0" distR="0" wp14:anchorId="74514F62" wp14:editId="6E5F6054">
            <wp:extent cx="3323646" cy="3982529"/>
            <wp:effectExtent l="0" t="0" r="0" b="0"/>
            <wp:docPr id="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23731" cy="3982630"/>
                    </a:xfrm>
                    <a:prstGeom prst="rect">
                      <a:avLst/>
                    </a:prstGeom>
                    <a:noFill/>
                    <a:ln>
                      <a:noFill/>
                    </a:ln>
                  </pic:spPr>
                </pic:pic>
              </a:graphicData>
            </a:graphic>
          </wp:inline>
        </w:drawing>
      </w:r>
    </w:p>
    <w:p w:rsidR="00B50959" w:rsidRPr="00B50959" w:rsidRDefault="00B50959" w:rsidP="0046225E">
      <w:pPr>
        <w:pStyle w:val="Odstavec"/>
      </w:pPr>
      <w:r w:rsidRPr="00B50959">
        <w:lastRenderedPageBreak/>
        <w:t xml:space="preserve">Komise se snažila medializovat i další události, které si zasluhovaly pozornost sdělovacích prostředků. </w:t>
      </w:r>
    </w:p>
    <w:p w:rsidR="00B50959" w:rsidRDefault="00B50959" w:rsidP="0046225E">
      <w:pPr>
        <w:pStyle w:val="Odstavec"/>
        <w:numPr>
          <w:ilvl w:val="0"/>
          <w:numId w:val="7"/>
        </w:numPr>
      </w:pPr>
      <w:r w:rsidRPr="00B50959">
        <w:t>Titul Davida Navary na ME v bleskovém šachu</w:t>
      </w:r>
    </w:p>
    <w:p w:rsidR="00B50959" w:rsidRPr="00B50959" w:rsidRDefault="00B50959" w:rsidP="00B50959">
      <w:r w:rsidRPr="00B50959">
        <w:rPr>
          <w:noProof/>
          <w:lang w:eastAsia="cs-CZ"/>
        </w:rPr>
        <w:drawing>
          <wp:inline distT="0" distB="0" distL="0" distR="0" wp14:anchorId="14DA5802" wp14:editId="176F08C4">
            <wp:extent cx="3914775" cy="3246917"/>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19358" cy="3250718"/>
                    </a:xfrm>
                    <a:prstGeom prst="rect">
                      <a:avLst/>
                    </a:prstGeom>
                    <a:noFill/>
                    <a:ln>
                      <a:noFill/>
                    </a:ln>
                  </pic:spPr>
                </pic:pic>
              </a:graphicData>
            </a:graphic>
          </wp:inline>
        </w:drawing>
      </w:r>
    </w:p>
    <w:p w:rsidR="00B50959" w:rsidRDefault="00B50959" w:rsidP="00640ACC">
      <w:pPr>
        <w:numPr>
          <w:ilvl w:val="0"/>
          <w:numId w:val="3"/>
        </w:numPr>
      </w:pPr>
      <w:r w:rsidRPr="0046225E">
        <w:t>MČR v bleskovém šachu</w:t>
      </w:r>
    </w:p>
    <w:p w:rsidR="00B50959" w:rsidRPr="0046225E" w:rsidRDefault="00B50959" w:rsidP="00B50959">
      <w:r w:rsidRPr="0046225E">
        <w:rPr>
          <w:noProof/>
          <w:lang w:eastAsia="cs-CZ"/>
        </w:rPr>
        <w:drawing>
          <wp:inline distT="0" distB="0" distL="0" distR="0" wp14:anchorId="0C24DE9A" wp14:editId="7D7C761C">
            <wp:extent cx="4259278" cy="2600325"/>
            <wp:effectExtent l="0" t="0" r="825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65064" cy="2603858"/>
                    </a:xfrm>
                    <a:prstGeom prst="rect">
                      <a:avLst/>
                    </a:prstGeom>
                    <a:noFill/>
                    <a:ln>
                      <a:noFill/>
                    </a:ln>
                  </pic:spPr>
                </pic:pic>
              </a:graphicData>
            </a:graphic>
          </wp:inline>
        </w:drawing>
      </w:r>
    </w:p>
    <w:p w:rsidR="00B50959" w:rsidRPr="0046225E" w:rsidRDefault="00B50959" w:rsidP="00B50959">
      <w:pPr>
        <w:numPr>
          <w:ilvl w:val="0"/>
          <w:numId w:val="3"/>
        </w:numPr>
      </w:pPr>
      <w:r w:rsidRPr="0046225E">
        <w:t>Evropský pohár klubů</w:t>
      </w:r>
    </w:p>
    <w:p w:rsidR="00B50959" w:rsidRPr="0046225E" w:rsidRDefault="00B50959" w:rsidP="00B50959">
      <w:pPr>
        <w:numPr>
          <w:ilvl w:val="0"/>
          <w:numId w:val="3"/>
        </w:numPr>
      </w:pPr>
      <w:r w:rsidRPr="0046225E">
        <w:t>Utkání o titul mistra světa mezi Carlsenem a Ánandem</w:t>
      </w:r>
    </w:p>
    <w:p w:rsidR="00B50959" w:rsidRDefault="00B50959" w:rsidP="00B50959">
      <w:pPr>
        <w:numPr>
          <w:ilvl w:val="0"/>
          <w:numId w:val="3"/>
        </w:numPr>
      </w:pPr>
      <w:r w:rsidRPr="0046225E">
        <w:t>David Navara byl sedmý na mistrovství Evropy</w:t>
      </w:r>
    </w:p>
    <w:p w:rsidR="00B50959" w:rsidRPr="00B50959" w:rsidRDefault="00B50959" w:rsidP="00B50959">
      <w:pPr>
        <w:numPr>
          <w:ilvl w:val="0"/>
          <w:numId w:val="3"/>
        </w:numPr>
      </w:pPr>
      <w:r w:rsidRPr="0046225E">
        <w:t>Výroční šachové ceny</w:t>
      </w:r>
    </w:p>
    <w:p w:rsidR="00B50959" w:rsidRPr="00B50959" w:rsidRDefault="00B50959" w:rsidP="00B50959">
      <w:r w:rsidRPr="00B50959">
        <w:rPr>
          <w:noProof/>
          <w:lang w:eastAsia="cs-CZ"/>
        </w:rPr>
        <w:lastRenderedPageBreak/>
        <w:drawing>
          <wp:inline distT="0" distB="0" distL="0" distR="0" wp14:anchorId="4D2743B6" wp14:editId="765D8E1B">
            <wp:extent cx="3339548" cy="322857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39548" cy="3228575"/>
                    </a:xfrm>
                    <a:prstGeom prst="rect">
                      <a:avLst/>
                    </a:prstGeom>
                    <a:noFill/>
                    <a:ln>
                      <a:noFill/>
                    </a:ln>
                  </pic:spPr>
                </pic:pic>
              </a:graphicData>
            </a:graphic>
          </wp:inline>
        </w:drawing>
      </w:r>
    </w:p>
    <w:p w:rsidR="00B50959" w:rsidRPr="00B50959" w:rsidRDefault="00B50959" w:rsidP="00B50959"/>
    <w:p w:rsidR="00B50959" w:rsidRPr="00B50959" w:rsidRDefault="00B50959" w:rsidP="00D066CB">
      <w:pPr>
        <w:pStyle w:val="Odstavec"/>
      </w:pPr>
      <w:r w:rsidRPr="00B50959">
        <w:t xml:space="preserve">Dne 18.7. 2014 byl na Českém rozhlase Plus odvysílán půlhodinový pořad o šachu. Vzhledem k zaneprázdnění předních reprezentantů, trenérů a čelních představitelů šachu (rozhlas se ozval pouhý den před živým vysíláním) se role hosta zhostil předseda KMK ŠSČR. Záznam naleznete </w:t>
      </w:r>
      <w:hyperlink r:id="rId33" w:history="1">
        <w:r w:rsidRPr="00B50959">
          <w:rPr>
            <w:rStyle w:val="Hypertextovodkaz"/>
          </w:rPr>
          <w:t>zde</w:t>
        </w:r>
      </w:hyperlink>
      <w:r w:rsidRPr="00B50959">
        <w:t xml:space="preserve"> . </w:t>
      </w:r>
    </w:p>
    <w:p w:rsidR="00B50959" w:rsidRPr="00B50959" w:rsidRDefault="00B50959" w:rsidP="00D066CB">
      <w:pPr>
        <w:pStyle w:val="Odstavec"/>
      </w:pPr>
      <w:r w:rsidRPr="00B50959">
        <w:t>Komise pro marketing a komunikaci zároveň podporovala medializaci akcí, které propagují šach mezi veřejností, ale nejsou přímo řízeny nebo zaštítěny svazem jako je pardubický festival Czech Open, šachové stolky v ulicích kavárníka Kobzy, šachový vlak apod.</w:t>
      </w:r>
    </w:p>
    <w:p w:rsidR="00B50959" w:rsidRPr="00D066CB" w:rsidRDefault="00B50959" w:rsidP="00D066CB">
      <w:pPr>
        <w:pStyle w:val="Odstavec"/>
      </w:pPr>
      <w:r w:rsidRPr="00D066CB">
        <w:t>Zároveň by KMK ráda poděkovala všem, kteří se propagaci šachu na jakékoliv úrovni věnují, namátkou pánové Jan Kalendovský (šachové hlídky v řadě periodik), Karel Volek (Gambit), Jiří Daniel (Region Panda),</w:t>
      </w:r>
      <w:r w:rsidR="00D066CB" w:rsidRPr="00D066CB">
        <w:t xml:space="preserve"> </w:t>
      </w:r>
      <w:r w:rsidRPr="00D066CB">
        <w:t xml:space="preserve">Evžen Klimek (Tahu Zdar), Ivo Pařízek (Šachy Kyjov) stejně tak jako NSS, Pražské šachové společnosti,  a jistě i mnoha dalším o jejichž existenci třeba zatím nevíme...  </w:t>
      </w:r>
    </w:p>
    <w:p w:rsidR="00B50959" w:rsidRPr="00B50959" w:rsidRDefault="00B50959" w:rsidP="00D066CB">
      <w:pPr>
        <w:pStyle w:val="Bezmezer"/>
        <w:jc w:val="right"/>
      </w:pPr>
      <w:r w:rsidRPr="00B50959">
        <w:t>Za tým KMK</w:t>
      </w:r>
    </w:p>
    <w:p w:rsidR="00D066CB" w:rsidRDefault="00B50959" w:rsidP="00D066CB">
      <w:pPr>
        <w:pStyle w:val="Bezmezer"/>
        <w:jc w:val="right"/>
      </w:pPr>
      <w:r w:rsidRPr="00B50959">
        <w:t>Milan Šindelář</w:t>
      </w:r>
    </w:p>
    <w:p w:rsidR="00D066CB" w:rsidRDefault="00D066CB">
      <w:pPr>
        <w:suppressAutoHyphens w:val="0"/>
        <w:autoSpaceDN/>
        <w:spacing w:after="160" w:line="259" w:lineRule="auto"/>
        <w:textAlignment w:val="auto"/>
      </w:pPr>
      <w:r>
        <w:br w:type="page"/>
      </w:r>
    </w:p>
    <w:p w:rsidR="00B50959" w:rsidRDefault="00B50959" w:rsidP="00D066CB">
      <w:pPr>
        <w:pStyle w:val="Bezmezer"/>
        <w:jc w:val="right"/>
      </w:pPr>
    </w:p>
    <w:p w:rsidR="00D066CB" w:rsidRDefault="00B50959" w:rsidP="00D066CB">
      <w:pPr>
        <w:pStyle w:val="Nadpis1"/>
        <w:numPr>
          <w:ilvl w:val="0"/>
          <w:numId w:val="4"/>
        </w:numPr>
      </w:pPr>
      <w:bookmarkStart w:id="28" w:name="_Toc411936867"/>
      <w:r>
        <w:t>Zpráva Komise rozhodčích</w:t>
      </w:r>
      <w:bookmarkEnd w:id="28"/>
    </w:p>
    <w:p w:rsidR="00D066CB" w:rsidRPr="00D066CB" w:rsidRDefault="00D066CB" w:rsidP="00D066CB"/>
    <w:p w:rsidR="00D066CB" w:rsidRDefault="00B50959" w:rsidP="00D066CB">
      <w:pPr>
        <w:pStyle w:val="Odstavec"/>
      </w:pPr>
      <w:r>
        <w:t xml:space="preserve">Základní oblastí činnosti jsou organizační věci příslušející komisi rozhodčích ŠSČR (dále jen komise, KR), tj. překlady Pravidel šachu FIDE, výklady a stanoviska k dotazům ohledně pravidel, delegace rozhodčích, školení a semináře rozhodčích, lektorská činnost, kárná řízení atd. </w:t>
      </w:r>
    </w:p>
    <w:p w:rsidR="00D066CB" w:rsidRDefault="00B50959" w:rsidP="00D066CB">
      <w:pPr>
        <w:pStyle w:val="Odstavec"/>
      </w:pPr>
      <w:r>
        <w:t>Do 14. 10. 2014 pracovala KR ve stejném složení jako v loňském roce (bez titulů): Ladislav Palovský (předseda), Richard Fischl, Petr Harasimovič, Jan Malec a Jaromír Skála. Po rezignaci Ladislava Palovského jak na funkci předsedy KR</w:t>
      </w:r>
      <w:r w:rsidR="003D3D4D">
        <w:t>,</w:t>
      </w:r>
      <w:r>
        <w:t xml:space="preserve"> tak na funkci řádného člena se předsedou KR stal Petr Harasimovič a komise pracovala dále ve čtyř</w:t>
      </w:r>
      <w:r w:rsidR="00D066CB">
        <w:t>č</w:t>
      </w:r>
      <w:r>
        <w:t>lenném složení.</w:t>
      </w:r>
    </w:p>
    <w:p w:rsidR="00D066CB" w:rsidRDefault="00B50959" w:rsidP="00D066CB">
      <w:pPr>
        <w:pStyle w:val="Odstavec"/>
      </w:pPr>
      <w:r>
        <w:t>Aktuální seznam rozhodčích od nejvyšších tříd až k rozhodčím III. tříd je možné najít v databázi ŠSČR, kterou neúnavně doplňuje a udržuje paní Jitka Kniezková ve spolupráci s členem komise Janem Malcem, který pevně drží taktovku správce databáze KR ŠSČR.</w:t>
      </w:r>
    </w:p>
    <w:p w:rsidR="00D066CB" w:rsidRDefault="00B50959" w:rsidP="00D066CB">
      <w:pPr>
        <w:pStyle w:val="Odstavec"/>
      </w:pPr>
      <w:r>
        <w:t>Na všechna utkání soutěží družstev v Čechách i na Moravě byli delegováni před začátkem soutěží kvalifikovaní rozhodčí. Bez vážnějších problémů se podařilo nasadit 594 utkání a za tento počin patří mé poděkování Jaromíru Skálovi, Richardu Fischlovi a Ladislavu Palovskému.</w:t>
      </w:r>
    </w:p>
    <w:p w:rsidR="00D066CB" w:rsidRDefault="00B50959" w:rsidP="00D066CB">
      <w:pPr>
        <w:pStyle w:val="Odstavec"/>
      </w:pPr>
      <w:r>
        <w:t>Komise bohužel musela v sezóně 2013/2014 řešit dva případy v kárných řízeních. V jednom případě rozhodla KR o kárném provinění v druhém případě nikoli. Rozhodnutí jsou zveřejněna na webu ŠSČR.</w:t>
      </w:r>
    </w:p>
    <w:p w:rsidR="00D066CB" w:rsidRDefault="00B50959" w:rsidP="00D066CB">
      <w:pPr>
        <w:pStyle w:val="Odstavec"/>
      </w:pPr>
      <w:r>
        <w:t xml:space="preserve">KR ŠSČR začala aktivně používat program pro správu a generování testů pro šachové rozhodčí. Jelikož od 1. 7. 2014 začala platit nová Pravidla FIDE, byla upravena databáze otázek a všichni rozhodčí dostali možnost použít tento program k otestování svých znalostí nových pravidel a prodloužit si na základě tohoto testu svoji rozhodcovskou třídu. Této možnosti využilo 50 rozhodčích. Komise dále používá tento program k tvorbě testů pro školení rozhodčích všech úrovní a program byl také úspěšně využit při testování rozhodčích na školení R3 a R2 v JMŠS pomocí online systému v počítačových učebnách. Bližší informace k programu lze nalézt na stránkách ŠSČR </w:t>
      </w:r>
      <w:hyperlink r:id="rId34" w:history="1">
        <w:r w:rsidR="00D066CB" w:rsidRPr="0043590D">
          <w:rPr>
            <w:rStyle w:val="Hypertextovodkaz"/>
          </w:rPr>
          <w:t>http://www.chess.cz/www/informace/komise/kr/dokumenty/novy-program-pro-spravu-agenerovani-testu-pro-sachove-rozhodci.html</w:t>
        </w:r>
      </w:hyperlink>
    </w:p>
    <w:p w:rsidR="00D066CB" w:rsidRDefault="00B50959" w:rsidP="00D066CB">
      <w:pPr>
        <w:pStyle w:val="Odstavec"/>
      </w:pPr>
      <w:r>
        <w:t>V roce 2014 KR postoupila s kladným stanoviskem VV ŠSČR žádosti a podklady k udělení titulu FIDE rozhodčí (FA) pro Jiřího Marka a Jaroslava Šmída. Žádosti byly VV schváleny a postoupeny FIDE.</w:t>
      </w:r>
    </w:p>
    <w:p w:rsidR="00D066CB" w:rsidRDefault="00B50959" w:rsidP="00D066CB">
      <w:pPr>
        <w:pStyle w:val="Odstavec"/>
      </w:pPr>
      <w:r>
        <w:t xml:space="preserve">Po jednoleté pauze způsobené nedostatkem zájmu ze strany uchazečů uspořádala KR v roce 2014 tradiční školení I. Tříd. Původní termín duben-červen 2014 musel být posunut z důvodu nedostatečného počtu přihlášek, a školení R1 se tak nakonec uskutečnilo v říjnu 2014 v Brně (poděkování za poskytnutí zdarma nádherných školících prostor patří Davidu Hampelovi). Školení se zúčastnily a úspěšně absolvovaly 3 osoby, přičemž lektoři David Ciprys a Ladislav </w:t>
      </w:r>
      <w:r>
        <w:lastRenderedPageBreak/>
        <w:t>Palovský se vzdali nároku na odměnu. Na základě této i předchozích zkušeností komise s politováním konstatuje, že dosavadní plán pořádat školení R1 každý rok je vzhledem k velmi malému počtu uchazečů (9 uchazečů za poslední tři roky) nereálný a do budoucna neplánuje pořádat tato školení častěji než j</w:t>
      </w:r>
      <w:r w:rsidR="00D066CB">
        <w:t>ednou za dva či spíše tři roky.</w:t>
      </w:r>
    </w:p>
    <w:p w:rsidR="00D066CB" w:rsidRDefault="00B50959" w:rsidP="00D066CB">
      <w:pPr>
        <w:pStyle w:val="Odstavec"/>
      </w:pPr>
      <w:r>
        <w:t>Z důvodu změny Pravidel FIDE byly tradiční 2 semináře pro rozhodčí nejvyšších tříd (R1, ÚR, FA a IA) před zahájením soutěží družstev konané obvykle v Praze a Brně nahrazeny sérií</w:t>
      </w:r>
      <w:r w:rsidR="00D066CB">
        <w:t xml:space="preserve"> </w:t>
      </w:r>
      <w:r>
        <w:t>6 seminářů v Praze, Brně, Ostravě, Pardubicích, Liberci a Plzni. Všechny semináře vedl Ladislav Palovský, za což mu patří mé upřímné poděkování. Zúčastnilo se celkem 130 posluchačů z řad jak rozhodčích tak široké veřejnosti a akce se setkala s velmi pozitivním ohlasem. Komise tudíž vyhodnotila akci jako úspěšnou.</w:t>
      </w:r>
    </w:p>
    <w:p w:rsidR="00D066CB" w:rsidRDefault="00B50959" w:rsidP="00D066CB">
      <w:pPr>
        <w:pStyle w:val="Odstavec"/>
      </w:pPr>
      <w:r>
        <w:t>Komise začala pracovat na dlouho plánované revizi Statutu rozhodčích a na tvorbě Směrnice pro udělování mezinárodních titulů rozhodčích. Na schůzi KR v Pardubicích členové komise diskutovali základní body a vypracovali zadání, na jehož základě byl následně pověřen Mgr. Jaroslav Benák vypracováním návrhů obou dokumentů. V komisi nyní probíhá diskuse o návrzích předložených Jaroslavem Benákem.</w:t>
      </w:r>
    </w:p>
    <w:p w:rsidR="00D066CB" w:rsidRDefault="00B50959" w:rsidP="00D066CB">
      <w:pPr>
        <w:pStyle w:val="Odstavec"/>
      </w:pPr>
      <w:r>
        <w:t>Na závěr mi dovolte, abych ještě jednou poděkoval jednotlivým členům komise a pracovníkům sekretariátu ŠSČR (v Praze a Ostravě) za jejich obětavou práci. V neposlední řadě patří mé díky KR jednotlivých KŠS, které se aktivně podílely na výchově nových rozhodčích pořádáním školení a seminářů R2 a R3.</w:t>
      </w:r>
    </w:p>
    <w:p w:rsidR="00D066CB" w:rsidRDefault="00B50959" w:rsidP="00D066CB">
      <w:pPr>
        <w:pStyle w:val="Bezmezer"/>
        <w:jc w:val="right"/>
      </w:pPr>
      <w:r>
        <w:t>Zpracoval Ing. Petr Harasimovič</w:t>
      </w:r>
    </w:p>
    <w:p w:rsidR="00E616B5" w:rsidRDefault="00B50959" w:rsidP="00D066CB">
      <w:pPr>
        <w:pStyle w:val="Bezmezer"/>
        <w:jc w:val="right"/>
      </w:pPr>
      <w:r>
        <w:t>předseda KR ŠSČR</w:t>
      </w:r>
    </w:p>
    <w:p w:rsidR="00E616B5" w:rsidRDefault="00E616B5">
      <w:pPr>
        <w:suppressAutoHyphens w:val="0"/>
        <w:autoSpaceDN/>
        <w:spacing w:after="160" w:line="259" w:lineRule="auto"/>
        <w:textAlignment w:val="auto"/>
      </w:pPr>
      <w:r>
        <w:br w:type="page"/>
      </w:r>
    </w:p>
    <w:p w:rsidR="004C4911" w:rsidRDefault="004C4911" w:rsidP="00D066CB">
      <w:pPr>
        <w:pStyle w:val="Bezmezer"/>
        <w:jc w:val="right"/>
      </w:pPr>
    </w:p>
    <w:p w:rsidR="00E616B5" w:rsidRDefault="00E616B5" w:rsidP="00E616B5">
      <w:pPr>
        <w:pStyle w:val="Nadpis1"/>
        <w:numPr>
          <w:ilvl w:val="0"/>
          <w:numId w:val="4"/>
        </w:numPr>
      </w:pPr>
      <w:bookmarkStart w:id="29" w:name="_Toc411936868"/>
      <w:r w:rsidRPr="00E616B5">
        <w:t>Zpráva delegáta FIDE, ECU za rok 2014</w:t>
      </w:r>
      <w:bookmarkEnd w:id="29"/>
    </w:p>
    <w:p w:rsidR="00E616B5" w:rsidRPr="00E616B5" w:rsidRDefault="00E616B5" w:rsidP="00E616B5"/>
    <w:p w:rsidR="00E616B5" w:rsidRPr="00E616B5" w:rsidRDefault="00E616B5" w:rsidP="00E616B5">
      <w:pPr>
        <w:pStyle w:val="Odstavec"/>
      </w:pPr>
      <w:r w:rsidRPr="00E616B5">
        <w:t>Rok 2014 byl na diplomatickém poli ve znamení voleb na prezidenta FIDE a ECU (Evropská šachová unie). Volební 85. FIDE Kongres se uskutečnil v rámci 41. Šachové olympiády v Tromso (Norsko, 4. - 15. 8. 2014). Na post prezidenta FIDE kandidoval Kirsan Ilyumzhinov a Garry Kasparov, o prezidentské místo ECU bojovali Silvio Danailov a Zurab Azmaiparashvili. Delegát ŠSČR Petr Pisk po rozhodnutí VV ŠSČR podpořil kandidaturu G. Kasparova na prezidenta FIDE a kandidaturu Z. Azmaiparashviliho na prezidenta ECU. Prezidentem FIDE se stal Kirsan Ilyumzhinov, prezidentem ECU gruzínský velmistr Zurab Azmaiparashvili.</w:t>
      </w:r>
    </w:p>
    <w:p w:rsidR="00E616B5" w:rsidRPr="00E616B5" w:rsidRDefault="00E616B5" w:rsidP="00E616B5">
      <w:pPr>
        <w:pStyle w:val="Odstavec"/>
      </w:pPr>
      <w:r w:rsidRPr="00E616B5">
        <w:t xml:space="preserve">Pro Českou republiku byl norský kongres velmi úspěšný, Petr Pisk byl zvolen do funkce turnajového ředitele ECU a zároveň prezidentem FIDE zóny 1.4, kam kromě ČR spadá i Slovensko, Polsko, Maďarsko, Bulharsko a Rumunsko. </w:t>
      </w:r>
    </w:p>
    <w:p w:rsidR="00E616B5" w:rsidRPr="00E616B5" w:rsidRDefault="00E616B5" w:rsidP="00E616B5">
      <w:pPr>
        <w:pStyle w:val="Odstavec"/>
      </w:pPr>
      <w:r w:rsidRPr="00E616B5">
        <w:t xml:space="preserve">Ve funkci turnajového ředitele ECU se náš delegát poprvé objevil na Mistrovství EU mládeže v Koutech nad Desnou, se kterým po organizační stránce vyjádřil maximální spokojenost. Velká pochvala za výbornou organizaci a reprezentaci naší země patří panu Zdeňkovi Fialovi, hlavnímu organizátorovi této akce.  </w:t>
      </w:r>
    </w:p>
    <w:p w:rsidR="00E616B5" w:rsidRPr="00E616B5" w:rsidRDefault="00E616B5" w:rsidP="00E616B5">
      <w:pPr>
        <w:pStyle w:val="Odstavec"/>
      </w:pPr>
      <w:r w:rsidRPr="00E616B5">
        <w:t>Dne 24. 10. 2014 proběhla za účasti Petra Piska v Batumi (Gruzie) schůze nového vedení ECU. O den později, dne 25. 10. 2014, se na stejném místě uskutečnil mimořádný kongres ECU. Nové vedení ECU prezentovalo řadu novinek, mj. byly vytvořeny nové stránky ECU: www.europechess.org , kde je možné se dozvědět důležité věci ohledně fungování této organizace včetně turnajového kalendáře.</w:t>
      </w:r>
    </w:p>
    <w:p w:rsidR="00E616B5" w:rsidRPr="00E616B5" w:rsidRDefault="00E616B5" w:rsidP="00E616B5">
      <w:pPr>
        <w:pStyle w:val="Odstavec"/>
      </w:pPr>
      <w:r w:rsidRPr="00E616B5">
        <w:t>Velkým úspěchem pro český šach skončilo hlasování o pořádání ME mládeže 2016, které se nakonec uskuteční v Praze.</w:t>
      </w:r>
    </w:p>
    <w:p w:rsidR="00E616B5" w:rsidRPr="00E616B5" w:rsidRDefault="00E616B5" w:rsidP="00E616B5">
      <w:pPr>
        <w:pStyle w:val="Odstavec"/>
      </w:pPr>
      <w:r w:rsidRPr="00E616B5">
        <w:t xml:space="preserve">Další příjemnou zprávou pro český šach je opětovné obsazení pozice člena Technické komise FIDE Janem Mazuchem. </w:t>
      </w:r>
    </w:p>
    <w:p w:rsidR="00E616B5" w:rsidRPr="00E616B5" w:rsidRDefault="00E616B5" w:rsidP="00E616B5">
      <w:pPr>
        <w:pStyle w:val="Odstavec"/>
      </w:pPr>
      <w:r w:rsidRPr="00E616B5">
        <w:t>Delegát ŠSČR Petr</w:t>
      </w:r>
      <w:r>
        <w:t xml:space="preserve"> </w:t>
      </w:r>
      <w:r w:rsidRPr="00E616B5">
        <w:t>Pisk se během roku zúčastnil řady dalších významných akcí, např. Mitropa Cupu na Slovensku, vedl mnoho jednání obzvláště s kolegy ze sousedních zemí.</w:t>
      </w:r>
    </w:p>
    <w:p w:rsidR="00E616B5" w:rsidRPr="00E616B5" w:rsidRDefault="00E616B5" w:rsidP="00E616B5">
      <w:pPr>
        <w:pStyle w:val="Odstavec"/>
      </w:pPr>
      <w:r w:rsidRPr="00E616B5">
        <w:t>Náplní práce delegáta v budoucím roce bude především práce na organizaci Mitropa Cupu 2016 v ČR, práce pro FIDE a ECU, vylepšování spolupráce České republiky a sousedních zemí.</w:t>
      </w:r>
    </w:p>
    <w:p w:rsidR="00E616B5" w:rsidRPr="00E616B5" w:rsidRDefault="00E616B5" w:rsidP="00E616B5">
      <w:pPr>
        <w:suppressAutoHyphens w:val="0"/>
        <w:autoSpaceDN/>
        <w:spacing w:after="160" w:line="259" w:lineRule="auto"/>
        <w:textAlignment w:val="auto"/>
      </w:pPr>
    </w:p>
    <w:p w:rsidR="00E616B5" w:rsidRDefault="00E616B5" w:rsidP="00E616B5">
      <w:pPr>
        <w:pStyle w:val="Bezmezer"/>
        <w:jc w:val="right"/>
      </w:pPr>
      <w:r w:rsidRPr="00E616B5">
        <w:t>Petr Pisk</w:t>
      </w:r>
    </w:p>
    <w:p w:rsidR="00E616B5" w:rsidRDefault="00E616B5" w:rsidP="00E616B5">
      <w:pPr>
        <w:pStyle w:val="Bezmezer"/>
        <w:jc w:val="right"/>
      </w:pPr>
      <w:r w:rsidRPr="00E616B5">
        <w:t>delegát FIDE a ECU</w:t>
      </w:r>
    </w:p>
    <w:p w:rsidR="00E616B5" w:rsidRDefault="00E616B5">
      <w:pPr>
        <w:suppressAutoHyphens w:val="0"/>
        <w:autoSpaceDN/>
        <w:spacing w:after="160" w:line="259" w:lineRule="auto"/>
        <w:textAlignment w:val="auto"/>
      </w:pPr>
      <w:r>
        <w:br w:type="page"/>
      </w:r>
    </w:p>
    <w:p w:rsidR="00E616B5" w:rsidRPr="00E616B5" w:rsidRDefault="00E616B5" w:rsidP="00E616B5">
      <w:pPr>
        <w:pStyle w:val="Bezmezer"/>
        <w:jc w:val="right"/>
      </w:pPr>
    </w:p>
    <w:p w:rsidR="00B50959" w:rsidRDefault="004C4911" w:rsidP="004C4911">
      <w:pPr>
        <w:pStyle w:val="Nadpis1"/>
        <w:numPr>
          <w:ilvl w:val="0"/>
          <w:numId w:val="4"/>
        </w:numPr>
      </w:pPr>
      <w:bookmarkStart w:id="30" w:name="_Toc411936869"/>
      <w:r>
        <w:t xml:space="preserve">Zpráva </w:t>
      </w:r>
      <w:r w:rsidR="00B50959">
        <w:t>S</w:t>
      </w:r>
      <w:r>
        <w:t>družení korespondenčního šachu</w:t>
      </w:r>
      <w:bookmarkEnd w:id="30"/>
    </w:p>
    <w:p w:rsidR="004C4911" w:rsidRPr="004C4911" w:rsidRDefault="004C4911" w:rsidP="004C4911"/>
    <w:p w:rsidR="004C4911" w:rsidRDefault="00B50959" w:rsidP="004C4911">
      <w:pPr>
        <w:pStyle w:val="Nadpis3"/>
        <w:rPr>
          <w:rStyle w:val="Siln"/>
          <w:color w:val="auto"/>
        </w:rPr>
      </w:pPr>
      <w:bookmarkStart w:id="31" w:name="_Toc411936870"/>
      <w:r w:rsidRPr="004C4911">
        <w:rPr>
          <w:rStyle w:val="Siln"/>
          <w:color w:val="auto"/>
        </w:rPr>
        <w:t>Obecné</w:t>
      </w:r>
      <w:bookmarkEnd w:id="31"/>
    </w:p>
    <w:p w:rsidR="00B50959" w:rsidRDefault="00B50959" w:rsidP="002F6FE9">
      <w:pPr>
        <w:pStyle w:val="Odstavec"/>
        <w:spacing w:before="240"/>
      </w:pPr>
      <w:r>
        <w:t>Rok 2014 byl druhým uceleným rokem z čtyřletého funkčního období, které započalo volební Valnou hromadou SKŠ v ČR v dubnu 2012. Během roku 2014 nedošlo k žádným personálním změnám. Řídicí komise SKŠ v ČR pracovala ve složení: J. Židů – předseda, Z. Nývlt – sekretář, J. Sýkora – vedoucí DÚ, J. Mrkvička – vedoucí MÚ a delegát u ICCF, A. Mrkvičková – ekonom.</w:t>
      </w:r>
    </w:p>
    <w:p w:rsidR="00B50959" w:rsidRDefault="00B50959" w:rsidP="002F6FE9">
      <w:pPr>
        <w:pStyle w:val="Odstavec"/>
        <w:spacing w:after="0"/>
      </w:pPr>
      <w:r>
        <w:t xml:space="preserve">Kontrolní a revizní komise SKŠ v ČR neshledala v činnosti ani hospodaření žádné nedostatky.    </w:t>
      </w:r>
    </w:p>
    <w:p w:rsidR="002F6FE9" w:rsidRDefault="002F6FE9" w:rsidP="004C4911">
      <w:pPr>
        <w:pStyle w:val="Odstavec"/>
      </w:pPr>
    </w:p>
    <w:p w:rsidR="00B50959" w:rsidRDefault="00B50959" w:rsidP="002F6FE9">
      <w:pPr>
        <w:pStyle w:val="Nadpis3"/>
        <w:spacing w:before="0"/>
        <w:rPr>
          <w:rStyle w:val="Siln"/>
          <w:color w:val="auto"/>
        </w:rPr>
      </w:pPr>
      <w:bookmarkStart w:id="32" w:name="_Toc411936871"/>
      <w:r w:rsidRPr="004C4911">
        <w:rPr>
          <w:rStyle w:val="Siln"/>
          <w:color w:val="auto"/>
        </w:rPr>
        <w:t>Účetnictví</w:t>
      </w:r>
      <w:bookmarkEnd w:id="32"/>
    </w:p>
    <w:p w:rsidR="00B50959" w:rsidRDefault="00B50959" w:rsidP="002F6FE9">
      <w:pPr>
        <w:pStyle w:val="Odstavec"/>
        <w:spacing w:before="240" w:after="0"/>
      </w:pPr>
      <w:r>
        <w:t>Během roku 2014 postupovalo SKŠ v ČR v souladu se svými stanovami, tj. náklady a výnosy se vztahovaly pouze k hlavní činnosti dané stanovami. Rozhodující položkou výnosů bylo startovné vybrané od hráčů (v nákladech je toto startovné korigováno poplatky za účast v turnajích) a odváděné ICCF. Rozhodující položkou vlastních zdrojů je pro tento účel zřízený “Fond na financ</w:t>
      </w:r>
      <w:r w:rsidR="00A224C0">
        <w:t>ování rozvoje korespondenčního š</w:t>
      </w:r>
      <w:r>
        <w:t xml:space="preserve">achu v ČR”. V roce 2014 byla SKŠ v ČR ze strany ŠSČR poskytnuta provozní dotace ve výši 103.992 Kč, která byla účelově určena na podporu sportovní činnosti. V oblasti účetnictví postupovala účetní jednotka v souladu se zákonem o účetnictví a vyhláškou č. 504/2002 Sb. S ohledem na omezený rozsah účetních operací nebyla přijata žádná speciální usnesení k účetním metodám, s výjimkou oblasti přepočtu cizích měn (byl stanoven roční kurz ČNB). </w:t>
      </w:r>
    </w:p>
    <w:p w:rsidR="002F6FE9" w:rsidRDefault="002F6FE9" w:rsidP="002F6FE9">
      <w:pPr>
        <w:pStyle w:val="Odstavec"/>
        <w:spacing w:before="240"/>
      </w:pPr>
    </w:p>
    <w:p w:rsidR="00B50959" w:rsidRPr="004C4911" w:rsidRDefault="00B50959" w:rsidP="002F6FE9">
      <w:pPr>
        <w:spacing w:after="0" w:line="240" w:lineRule="auto"/>
        <w:rPr>
          <w:rStyle w:val="Siln"/>
        </w:rPr>
      </w:pPr>
      <w:r>
        <w:t xml:space="preserve"> </w:t>
      </w:r>
      <w:r w:rsidRPr="004C4911">
        <w:rPr>
          <w:rStyle w:val="Siln"/>
        </w:rPr>
        <w:t>Schůze Řídicí komise</w:t>
      </w:r>
    </w:p>
    <w:p w:rsidR="00B50959" w:rsidRDefault="00B50959" w:rsidP="002F6FE9">
      <w:pPr>
        <w:pStyle w:val="Odstavec"/>
        <w:spacing w:before="240"/>
      </w:pPr>
      <w:r>
        <w:t>Stejně jako v minulých letech i v roce 2014 zasedala Řídicí komise SKŠ v ČR celkem dvakrát. Obě dvě dvoudenní schůze se konaly v pražském Pensionu Josefina, a to vždy za účasti všech členů Řídicí komise SKŠ v ČR, předsedy Kontrolní a revizní komise a přizvaných hostů. První z nich se uskutečnila v termínu 25. – 26. 4. 2014 a druhá ve dnech 21. – 22. 11. 2014. V rámci této druhé schůze byly slavnostně předány:</w:t>
      </w:r>
    </w:p>
    <w:p w:rsidR="00B50959" w:rsidRDefault="00B50959" w:rsidP="004C4911">
      <w:pPr>
        <w:pStyle w:val="Odstavec"/>
        <w:numPr>
          <w:ilvl w:val="0"/>
          <w:numId w:val="9"/>
        </w:numPr>
      </w:pPr>
      <w:r>
        <w:t xml:space="preserve">věcné dary a upomínkové předměty vítězům 16. Olympiády ICCF, </w:t>
      </w:r>
    </w:p>
    <w:p w:rsidR="00B50959" w:rsidRDefault="00B50959" w:rsidP="004C4911">
      <w:pPr>
        <w:pStyle w:val="Odstavec"/>
        <w:numPr>
          <w:ilvl w:val="0"/>
          <w:numId w:val="9"/>
        </w:numPr>
      </w:pPr>
      <w:r>
        <w:t>certifikáty a medaile novým českým velmistrům ICCF,</w:t>
      </w:r>
    </w:p>
    <w:p w:rsidR="00B50959" w:rsidRDefault="00B50959" w:rsidP="004C4911">
      <w:pPr>
        <w:pStyle w:val="Odstavec"/>
        <w:numPr>
          <w:ilvl w:val="0"/>
          <w:numId w:val="9"/>
        </w:numPr>
      </w:pPr>
      <w:r>
        <w:t xml:space="preserve">diplomy novým držitelům tuzemského čestného titulu “Mistr korespondenčního šachu”.   </w:t>
      </w:r>
    </w:p>
    <w:p w:rsidR="00B50959" w:rsidRDefault="00B50959" w:rsidP="00B50959">
      <w:r>
        <w:t xml:space="preserve"> </w:t>
      </w:r>
    </w:p>
    <w:p w:rsidR="002F6FE9" w:rsidRDefault="002F6FE9" w:rsidP="00B50959"/>
    <w:p w:rsidR="00B50959" w:rsidRDefault="00B50959" w:rsidP="002F6FE9">
      <w:pPr>
        <w:pStyle w:val="Nadpis3"/>
        <w:spacing w:after="240"/>
        <w:rPr>
          <w:rStyle w:val="Siln"/>
          <w:color w:val="auto"/>
        </w:rPr>
      </w:pPr>
      <w:bookmarkStart w:id="33" w:name="_Toc411936872"/>
      <w:r w:rsidRPr="004C4911">
        <w:rPr>
          <w:rStyle w:val="Siln"/>
          <w:color w:val="auto"/>
        </w:rPr>
        <w:t>Domácí úsek</w:t>
      </w:r>
      <w:bookmarkEnd w:id="33"/>
    </w:p>
    <w:p w:rsidR="00B50959" w:rsidRDefault="00B50959" w:rsidP="004C4911">
      <w:pPr>
        <w:pStyle w:val="Odstavec"/>
      </w:pPr>
      <w:r>
        <w:t xml:space="preserve">V roce 2014 bylo v rámci domácích soutěží odstartováno celkem 31 skupin, z toho 8 hraných klasickou poštou a 23 hraných prostřednictvím webserveru ICCF (včetně 1 soutěže družstev). </w:t>
      </w:r>
    </w:p>
    <w:p w:rsidR="00C0609E" w:rsidRDefault="00B50959" w:rsidP="00C0609E">
      <w:pPr>
        <w:pStyle w:val="Odstavec"/>
      </w:pPr>
      <w:r>
        <w:t>Domácí čestný titul “Mistr korespondenčního šachu” (MKŠ) byl Řídicí komisí SKŠ v ČR v roce 2014 dle § 5 Ratingových a turnajových pravidel SKŠ v ČR schválen a udělen těmto hráčům:</w:t>
      </w:r>
    </w:p>
    <w:p w:rsidR="00B50959" w:rsidRDefault="00B50959" w:rsidP="00C0609E">
      <w:pPr>
        <w:pStyle w:val="Odstavec"/>
        <w:numPr>
          <w:ilvl w:val="0"/>
          <w:numId w:val="12"/>
        </w:numPr>
      </w:pPr>
      <w:r>
        <w:t>Kamilu Stalmachovi – na základě nově získaného titulu G</w:t>
      </w:r>
      <w:r w:rsidR="00C0609E">
        <w:t>M (Kongres ICCF 2015 ve Walesu)</w:t>
      </w:r>
    </w:p>
    <w:p w:rsidR="00B50959" w:rsidRDefault="00B50959" w:rsidP="00C0609E">
      <w:pPr>
        <w:pStyle w:val="Odstavec"/>
        <w:numPr>
          <w:ilvl w:val="0"/>
          <w:numId w:val="12"/>
        </w:numPr>
      </w:pPr>
      <w:r>
        <w:t>Pavlu Sváčkovi – na z</w:t>
      </w:r>
      <w:r w:rsidR="00C0609E">
        <w:t>ákladě nově získaného titulu GM</w:t>
      </w:r>
    </w:p>
    <w:p w:rsidR="00B50959" w:rsidRDefault="00B50959" w:rsidP="00C0609E">
      <w:pPr>
        <w:pStyle w:val="Odstavec"/>
        <w:numPr>
          <w:ilvl w:val="0"/>
          <w:numId w:val="12"/>
        </w:numPr>
      </w:pPr>
      <w:r>
        <w:t>Janu Lounkovi – na z</w:t>
      </w:r>
      <w:r w:rsidR="00C0609E">
        <w:t>ákladě nově získaného titulu GM</w:t>
      </w:r>
    </w:p>
    <w:p w:rsidR="00B50959" w:rsidRDefault="00B50959" w:rsidP="00C0609E">
      <w:pPr>
        <w:pStyle w:val="Odstavec"/>
        <w:numPr>
          <w:ilvl w:val="0"/>
          <w:numId w:val="12"/>
        </w:numPr>
      </w:pPr>
      <w:r>
        <w:t>Ludvíku Pospíšilovi (80 let!) – na z</w:t>
      </w:r>
      <w:r w:rsidR="00C0609E">
        <w:t>ákladě nově získaného titulu GM</w:t>
      </w:r>
    </w:p>
    <w:p w:rsidR="00B50959" w:rsidRDefault="00B50959" w:rsidP="00C0609E">
      <w:pPr>
        <w:pStyle w:val="Odstavec"/>
        <w:numPr>
          <w:ilvl w:val="0"/>
          <w:numId w:val="12"/>
        </w:numPr>
      </w:pPr>
      <w:r>
        <w:t>Jiřímu Moučkovi – na základě nově získaného titulu GM</w:t>
      </w:r>
    </w:p>
    <w:p w:rsidR="00B50959" w:rsidRDefault="00B50959" w:rsidP="00C0609E">
      <w:pPr>
        <w:pStyle w:val="Odstavec"/>
        <w:numPr>
          <w:ilvl w:val="0"/>
          <w:numId w:val="12"/>
        </w:numPr>
      </w:pPr>
      <w:r>
        <w:t>Janě Valinové – na zá</w:t>
      </w:r>
      <w:r w:rsidR="00C0609E">
        <w:t>kladě nově získaného titulu LGM</w:t>
      </w:r>
    </w:p>
    <w:p w:rsidR="00B50959" w:rsidRDefault="00B50959" w:rsidP="002F6FE9">
      <w:pPr>
        <w:pStyle w:val="Nadpis3"/>
        <w:spacing w:after="240"/>
        <w:rPr>
          <w:rStyle w:val="Siln"/>
          <w:color w:val="auto"/>
        </w:rPr>
      </w:pPr>
      <w:bookmarkStart w:id="34" w:name="_Toc411936873"/>
      <w:r w:rsidRPr="00C0609E">
        <w:rPr>
          <w:rStyle w:val="Siln"/>
          <w:color w:val="auto"/>
        </w:rPr>
        <w:t>Mezinárodní úsek</w:t>
      </w:r>
      <w:bookmarkEnd w:id="34"/>
    </w:p>
    <w:p w:rsidR="00B50959" w:rsidRDefault="00B50959" w:rsidP="00C0609E">
      <w:pPr>
        <w:pStyle w:val="Odstavec"/>
      </w:pPr>
      <w:r>
        <w:t>Pro Kongres ICCF 2014, který se uskutečnil v australském Sydney ve dnech 11. – 18. 10. 2014, byla Řídicí komisí SKŠ v ČR usnesením č. 2014/34pr schválena delegace v tomto složení: Ing. Josef Mrkvička (delegát a vedoucí delegace), Ing. Alena Mrkvičková, MBA – členka delegace.</w:t>
      </w:r>
    </w:p>
    <w:p w:rsidR="00B50959" w:rsidRPr="00C0609E" w:rsidRDefault="00B50959" w:rsidP="00C0609E">
      <w:pPr>
        <w:pStyle w:val="Nadpis3"/>
        <w:rPr>
          <w:rStyle w:val="Siln"/>
          <w:color w:val="auto"/>
        </w:rPr>
      </w:pPr>
      <w:bookmarkStart w:id="35" w:name="_Toc411936874"/>
      <w:r w:rsidRPr="00C0609E">
        <w:rPr>
          <w:rStyle w:val="Siln"/>
          <w:color w:val="auto"/>
        </w:rPr>
        <w:t>Hlavní události a závěry z Kongresu ICCF 2014 v Sydney</w:t>
      </w:r>
      <w:bookmarkEnd w:id="35"/>
    </w:p>
    <w:p w:rsidR="00B50959" w:rsidRDefault="00B50959" w:rsidP="002F6FE9">
      <w:pPr>
        <w:pStyle w:val="Odstavec"/>
        <w:spacing w:before="240"/>
      </w:pPr>
      <w:r>
        <w:t>Kongres ICCF 2014 v Sydney patřil rozhodně k nejúspěšnějším v celé historii československého a českého korespondenčního šachu!</w:t>
      </w:r>
    </w:p>
    <w:p w:rsidR="00B50959" w:rsidRDefault="00B50959" w:rsidP="00C0609E">
      <w:pPr>
        <w:pStyle w:val="Odstavec"/>
        <w:numPr>
          <w:ilvl w:val="0"/>
          <w:numId w:val="13"/>
        </w:numPr>
      </w:pPr>
      <w:r>
        <w:t>Družstvo ČR (GM Roman Chytilek, GM Jiří Dufek, GM David Vrkoč, GM Jiří Vošahlík, nehrající kapitán SIM Josef Mrkvička) zvítězilo s drtivým náskokem v 16. Olympiádě a jeho zástupci převzali na Kongresu zlaté medaile. Roman Chytilek, Jiří Dufek a Josef Mrkvička převzali ocenění osobně.</w:t>
      </w:r>
    </w:p>
    <w:p w:rsidR="00C0609E" w:rsidRDefault="00B50959" w:rsidP="00B0575B">
      <w:pPr>
        <w:pStyle w:val="Odstavec"/>
        <w:numPr>
          <w:ilvl w:val="0"/>
          <w:numId w:val="13"/>
        </w:numPr>
      </w:pPr>
      <w:r>
        <w:t>Delegát ČR Josef Mrkvička převzal na Kongresu certifikáty a medaile pro nové držitele mezinárodních titulů:</w:t>
      </w:r>
    </w:p>
    <w:p w:rsidR="00C0609E" w:rsidRDefault="00B50959" w:rsidP="00C0609E">
      <w:pPr>
        <w:pStyle w:val="Odstavec"/>
        <w:numPr>
          <w:ilvl w:val="1"/>
          <w:numId w:val="13"/>
        </w:numPr>
      </w:pPr>
      <w:r>
        <w:t>GM (velmistr) – Ludvík Pospíšil (získal titul GM ve svých 80 letech!), Jan Lo</w:t>
      </w:r>
      <w:r w:rsidR="00C0609E">
        <w:t>unek, Jiří Moučka, Pavel Sváček</w:t>
      </w:r>
    </w:p>
    <w:p w:rsidR="00B50959" w:rsidRDefault="00B50959" w:rsidP="00C0609E">
      <w:pPr>
        <w:pStyle w:val="Odstavec"/>
        <w:numPr>
          <w:ilvl w:val="1"/>
          <w:numId w:val="13"/>
        </w:numPr>
      </w:pPr>
      <w:r>
        <w:t>IM (</w:t>
      </w:r>
      <w:r w:rsidR="00C0609E">
        <w:t>mezinárodní mistr) – Jiří Buček</w:t>
      </w:r>
    </w:p>
    <w:p w:rsidR="00B50959" w:rsidRDefault="00B50959" w:rsidP="00C0609E">
      <w:pPr>
        <w:pStyle w:val="Odstavec"/>
        <w:numPr>
          <w:ilvl w:val="1"/>
          <w:numId w:val="13"/>
        </w:numPr>
      </w:pPr>
      <w:r>
        <w:t>LGM (žens</w:t>
      </w:r>
      <w:r w:rsidR="00C0609E">
        <w:t>ká velmistryně) – Jana Valinová</w:t>
      </w:r>
    </w:p>
    <w:p w:rsidR="00B50959" w:rsidRDefault="00B50959" w:rsidP="00C0609E">
      <w:pPr>
        <w:pStyle w:val="Odstavec"/>
        <w:numPr>
          <w:ilvl w:val="0"/>
          <w:numId w:val="13"/>
        </w:numPr>
      </w:pPr>
      <w:r>
        <w:lastRenderedPageBreak/>
        <w:t>ICCF ocenila delegáta ČR a bývalého prezidenta ICCF v letech 2003–2004 Josefa Mrkvičku zlatou medailí Bertl von Massow za 15 let nepřetrži</w:t>
      </w:r>
      <w:r w:rsidR="00C0609E">
        <w:t>té dobrovolné činnosti pro ICCF</w:t>
      </w:r>
    </w:p>
    <w:p w:rsidR="00B50959" w:rsidRDefault="00B50959" w:rsidP="00C0609E">
      <w:pPr>
        <w:pStyle w:val="Nadpis3"/>
        <w:rPr>
          <w:rStyle w:val="Siln"/>
          <w:color w:val="auto"/>
        </w:rPr>
      </w:pPr>
      <w:bookmarkStart w:id="36" w:name="_Toc411936875"/>
      <w:r w:rsidRPr="00C0609E">
        <w:rPr>
          <w:rStyle w:val="Siln"/>
          <w:color w:val="auto"/>
        </w:rPr>
        <w:t>Další důležitá rozhodnutí přijatá Kongresem:</w:t>
      </w:r>
      <w:bookmarkEnd w:id="36"/>
    </w:p>
    <w:p w:rsidR="00B50959" w:rsidRDefault="00B50959" w:rsidP="002F6FE9">
      <w:pPr>
        <w:pStyle w:val="Odstavec"/>
        <w:spacing w:before="240"/>
      </w:pPr>
      <w:r>
        <w:t>ICCF se rozhodla (zejména v reakci na nová pravidla FIDE pro uznání remízy, která pro korespondenční šach nevyhovují) vytvořit vlastní „Zásady šachu“ (Laws of Chess), odlišné od FIDE. Komise pro pravidla ICCF tyto zásady zpracuje a předloží na Kongresu ICCF v roce 2015.</w:t>
      </w:r>
    </w:p>
    <w:p w:rsidR="00B50959" w:rsidRDefault="00B50959" w:rsidP="00C0609E">
      <w:pPr>
        <w:pStyle w:val="Odstavec"/>
      </w:pPr>
      <w:r>
        <w:t>Bylo schváleno, že při hře na serveru ICCF bude v případě překročení časového limitu výhra zaznamenána automaticky serverem bez nutnosti reklamovat výhru. Rozhodovat tedy bude server, nikoli rozhodčí). Výsledek se objeví okamžitě v tabulce. Nové pravidlo bude platit pro turnaje startované po 1. 1. 2015 a hrané na serveru. Proti rozhodnutí serveru bude možno podat standardním způsobem odvolání.</w:t>
      </w:r>
    </w:p>
    <w:p w:rsidR="00B50959" w:rsidRDefault="00B50959" w:rsidP="00C0609E">
      <w:pPr>
        <w:pStyle w:val="Odstavec"/>
      </w:pPr>
      <w:r>
        <w:t>Bylo schváleno, že hráči v turnajích družstev budou zasílat své reklamace přímo rozhodčímu, nikoli přes kapitána družstva (ten ale dostane kopii zprávy). Nové pravidlo bude platné okamžitě od okamžiku implementace na serveru, a to i pro běžící turnaje.</w:t>
      </w:r>
    </w:p>
    <w:p w:rsidR="00B50959" w:rsidRDefault="00B50959" w:rsidP="00C0609E">
      <w:pPr>
        <w:pStyle w:val="Odstavec"/>
      </w:pPr>
      <w:r>
        <w:t>Bylo zrušeno pravidlo 1e Pravidel ICCF pro hru na serveru, které se týkalo možnosti jednou ročně přerušit hru na 30 dnů v případě havárie hardware nebo software v hráčově počítači nebo ztráty internetového spojení. Zrušení pravidla bude platit pro turnaje startované po 1. 1. 2015 a hrané na serveru.</w:t>
      </w:r>
    </w:p>
    <w:p w:rsidR="00B50959" w:rsidRDefault="00B50959" w:rsidP="00C0609E">
      <w:pPr>
        <w:pStyle w:val="Odstavec"/>
      </w:pPr>
      <w:r>
        <w:t>V tabulce norem byly zjištěny chyby v zaokrouhlování, které v minulosti mohly poškodit některé hráče. Bylo rozhodnuto, že Kvalifikační komisař ICCF změní tabulku norem už pro turnaje startované po 1. 1. 2015.  Dále byl přijat návrh akceptovat retroaktivní požadavky na změnu norem pro postižené hráče v dřívějších turnajích, a to na základě žádosti národní federace.</w:t>
      </w:r>
    </w:p>
    <w:p w:rsidR="00B50959" w:rsidRDefault="00B50959" w:rsidP="00C0609E">
      <w:pPr>
        <w:pStyle w:val="Odstavec"/>
      </w:pPr>
      <w:r>
        <w:t>Na Kongresu ICCF v roce 2015 bude předložen návrh komplexní revize Turnajových pravidel ICCF, která obsahují řadu nekonzistentních ustanovení a nepřesností v terminologii.</w:t>
      </w:r>
    </w:p>
    <w:p w:rsidR="00B50959" w:rsidRDefault="00B50959" w:rsidP="00C0609E">
      <w:pPr>
        <w:pStyle w:val="Odstavec"/>
      </w:pPr>
      <w:r>
        <w:t>Rozhodnutí o návrhu stanovit minimální bodový limit pro zisk mezinárodních titulů bylo odloženo na Kongres v roce 2015.</w:t>
      </w:r>
    </w:p>
    <w:p w:rsidR="00B50959" w:rsidRDefault="00B50959" w:rsidP="00C0609E">
      <w:pPr>
        <w:pStyle w:val="Odstavec"/>
      </w:pPr>
      <w:r>
        <w:t>Byl zamítnut návrh, aby ve vrcholových národních turnajích bylo možno plnit normy pro zisk mezinárodních titulů ICCF.</w:t>
      </w:r>
    </w:p>
    <w:p w:rsidR="00B50959" w:rsidRDefault="00B50959" w:rsidP="00C0609E">
      <w:pPr>
        <w:pStyle w:val="Odstavec"/>
      </w:pPr>
      <w:r>
        <w:t>Semifinále 21. Olympiády bude hráno na webserveru, nikoli podle původního záměru klasickou poštou. Jeho start nebyl stanoven. Rozhodnutí o další budoucnosti poštovních šachových olympiád bylo opět odloženo.</w:t>
      </w:r>
    </w:p>
    <w:p w:rsidR="00B50959" w:rsidRDefault="00B50959" w:rsidP="00C0609E">
      <w:pPr>
        <w:pStyle w:val="Odstavec"/>
      </w:pPr>
      <w:r>
        <w:t>21. Světový pohár v roce 2015 uspořádá Polsko.</w:t>
      </w:r>
    </w:p>
    <w:p w:rsidR="00B50959" w:rsidRDefault="00B50959" w:rsidP="00C0609E">
      <w:pPr>
        <w:pStyle w:val="Odstavec"/>
      </w:pPr>
      <w:r>
        <w:lastRenderedPageBreak/>
        <w:t>8. Světový pohár veteránů v roce 2015 uspořádá Anglie.</w:t>
      </w:r>
    </w:p>
    <w:p w:rsidR="00B50959" w:rsidRDefault="00B50959" w:rsidP="00C0609E">
      <w:pPr>
        <w:pStyle w:val="Odstavec"/>
      </w:pPr>
      <w:r>
        <w:t>Na schůzi delegátů Evropské zóny byl přijat návrh uspořádat Evropský pohár družstev, hraný klasickou poštou (bez dalších podrobností).</w:t>
      </w:r>
    </w:p>
    <w:p w:rsidR="00B50959" w:rsidRDefault="00B50959" w:rsidP="00C0609E">
      <w:pPr>
        <w:pStyle w:val="Odstavec"/>
      </w:pPr>
      <w:r>
        <w:t>Server ICCF bude aktualizován v tom smyslu, že jméno arbitra, resp. odvolacího orgánu, bude nastavitelné v systému (zejména kvůli domácím turnajům hraným na serveru ICCF).</w:t>
      </w:r>
    </w:p>
    <w:p w:rsidR="00C0609E" w:rsidRDefault="00B50959" w:rsidP="00C0609E">
      <w:pPr>
        <w:pStyle w:val="Odstavec"/>
      </w:pPr>
      <w:r>
        <w:t>Kongres ICCF v roce 2015 se uskuteční v Cardiffu (Wales) ve dnech 16. – 22. 8. 2015. Na tomto Kongresu bude volen nový Výkonný výbor (Executive Board) a nový auditor ICCF. O pořádání Kongresu ICCF v roce 2016 má zájem Německo, které v tomto roce slaví kulaté výročí založení své národní federace korespondenčního šachu (BdF).</w:t>
      </w:r>
    </w:p>
    <w:p w:rsidR="00C0609E" w:rsidRDefault="006E5D7C">
      <w:pPr>
        <w:suppressAutoHyphens w:val="0"/>
        <w:autoSpaceDN/>
        <w:spacing w:after="160" w:line="259" w:lineRule="auto"/>
        <w:textAlignment w:val="auto"/>
        <w:rPr>
          <w:rFonts w:asciiTheme="minorHAnsi" w:hAnsiTheme="minorHAnsi"/>
          <w:sz w:val="24"/>
          <w:szCs w:val="24"/>
          <w:lang w:eastAsia="cs-CZ"/>
        </w:rPr>
      </w:pPr>
      <w:r>
        <w:rPr>
          <w:rFonts w:asciiTheme="minorHAnsi" w:hAnsiTheme="minorHAnsi"/>
          <w:noProof/>
          <w:sz w:val="24"/>
          <w:szCs w:val="24"/>
          <w:lang w:eastAsia="cs-CZ"/>
        </w:rPr>
        <w:drawing>
          <wp:inline distT="0" distB="0" distL="0" distR="0">
            <wp:extent cx="5477639" cy="4686954"/>
            <wp:effectExtent l="0" t="0" r="889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hytilek.png"/>
                    <pic:cNvPicPr/>
                  </pic:nvPicPr>
                  <pic:blipFill>
                    <a:blip r:embed="rId35">
                      <a:extLst>
                        <a:ext uri="{28A0092B-C50C-407E-A947-70E740481C1C}">
                          <a14:useLocalDpi xmlns:a14="http://schemas.microsoft.com/office/drawing/2010/main" val="0"/>
                        </a:ext>
                      </a:extLst>
                    </a:blip>
                    <a:stretch>
                      <a:fillRect/>
                    </a:stretch>
                  </pic:blipFill>
                  <pic:spPr>
                    <a:xfrm>
                      <a:off x="0" y="0"/>
                      <a:ext cx="5477639" cy="4686954"/>
                    </a:xfrm>
                    <a:prstGeom prst="rect">
                      <a:avLst/>
                    </a:prstGeom>
                  </pic:spPr>
                </pic:pic>
              </a:graphicData>
            </a:graphic>
          </wp:inline>
        </w:drawing>
      </w:r>
    </w:p>
    <w:p w:rsidR="006E5D7C" w:rsidRPr="006E5D7C" w:rsidRDefault="006E5D7C" w:rsidP="006E5D7C">
      <w:pPr>
        <w:pStyle w:val="Bezmezer"/>
        <w:jc w:val="center"/>
        <w:rPr>
          <w:i/>
        </w:rPr>
      </w:pPr>
      <w:r w:rsidRPr="006E5D7C">
        <w:rPr>
          <w:i/>
        </w:rPr>
        <w:t>GM Roman Chytilek se propracoval na 1. místo ratingového žebříčku</w:t>
      </w:r>
    </w:p>
    <w:sectPr w:rsidR="006E5D7C" w:rsidRPr="006E5D7C" w:rsidSect="00983C9A">
      <w:headerReference w:type="default" r:id="rId36"/>
      <w:footerReference w:type="default" r:id="rId37"/>
      <w:footerReference w:type="first" r:id="rId38"/>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6B43" w:rsidRDefault="00156B43" w:rsidP="00983C9A">
      <w:pPr>
        <w:spacing w:after="0" w:line="240" w:lineRule="auto"/>
      </w:pPr>
      <w:r>
        <w:separator/>
      </w:r>
    </w:p>
  </w:endnote>
  <w:endnote w:type="continuationSeparator" w:id="0">
    <w:p w:rsidR="00156B43" w:rsidRDefault="00156B43" w:rsidP="00983C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3998564"/>
      <w:docPartObj>
        <w:docPartGallery w:val="Page Numbers (Bottom of Page)"/>
        <w:docPartUnique/>
      </w:docPartObj>
    </w:sdtPr>
    <w:sdtEndPr/>
    <w:sdtContent>
      <w:p w:rsidR="00376775" w:rsidRDefault="00376775">
        <w:pPr>
          <w:pStyle w:val="Zpat"/>
        </w:pPr>
        <w:r>
          <w:rPr>
            <w:rFonts w:asciiTheme="majorHAnsi" w:eastAsiaTheme="majorEastAsia" w:hAnsiTheme="majorHAnsi" w:cstheme="majorBidi"/>
            <w:noProof/>
            <w:sz w:val="28"/>
            <w:szCs w:val="28"/>
            <w:lang w:eastAsia="cs-CZ"/>
          </w:rPr>
          <mc:AlternateContent>
            <mc:Choice Requires="wps">
              <w:drawing>
                <wp:anchor distT="0" distB="0" distL="114300" distR="114300" simplePos="0" relativeHeight="251659264" behindDoc="0" locked="0" layoutInCell="1" allowOverlap="1">
                  <wp:simplePos x="0" y="0"/>
                  <wp:positionH relativeFrom="leftMargin">
                    <wp:align>center</wp:align>
                  </wp:positionH>
                  <wp:positionV relativeFrom="bottomMargin">
                    <wp:align>center</wp:align>
                  </wp:positionV>
                  <wp:extent cx="512445" cy="441325"/>
                  <wp:effectExtent l="0" t="0" r="1905" b="0"/>
                  <wp:wrapNone/>
                  <wp:docPr id="13" name="Vývojový diagram: alternativní postup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441325"/>
                          </a:xfrm>
                          <a:prstGeom prst="flowChartAlternateProcess">
                            <a:avLst/>
                          </a:prstGeom>
                          <a:noFill/>
                          <a:ln>
                            <a:noFill/>
                          </a:ln>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376775" w:rsidRDefault="00376775">
                              <w:pPr>
                                <w:pStyle w:val="Zpat"/>
                                <w:pBdr>
                                  <w:top w:val="single" w:sz="12" w:space="1" w:color="A5A5A5" w:themeColor="accent3"/>
                                  <w:bottom w:val="single" w:sz="48" w:space="1" w:color="A5A5A5" w:themeColor="accent3"/>
                                </w:pBdr>
                                <w:jc w:val="center"/>
                                <w:rPr>
                                  <w:sz w:val="28"/>
                                  <w:szCs w:val="28"/>
                                </w:rPr>
                              </w:pPr>
                              <w:r>
                                <w:fldChar w:fldCharType="begin"/>
                              </w:r>
                              <w:r>
                                <w:instrText>PAGE    \* MERGEFORMAT</w:instrText>
                              </w:r>
                              <w:r>
                                <w:fldChar w:fldCharType="separate"/>
                              </w:r>
                              <w:r w:rsidR="00BC1E9C" w:rsidRPr="00BC1E9C">
                                <w:rPr>
                                  <w:noProof/>
                                  <w:sz w:val="28"/>
                                  <w:szCs w:val="28"/>
                                </w:rPr>
                                <w:t>11</w:t>
                              </w:r>
                              <w:r>
                                <w:rPr>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Vývojový diagram: alternativní postup 13" o:spid="_x0000_s1026" type="#_x0000_t176" style="position:absolute;margin-left:0;margin-top:0;width:40.35pt;height:34.75pt;z-index:251659264;visibility:visible;mso-wrap-style:square;mso-width-percent:0;mso-height-percent:0;mso-wrap-distance-left:9pt;mso-wrap-distance-top:0;mso-wrap-distance-right:9pt;mso-wrap-distance-bottom:0;mso-position-horizontal:center;mso-position-horizontal-relative:lef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" filled="f" fillcolor="#5c83b4" stroked="f" strokecolor="#737373">
                  <v:textbox>
                    <w:txbxContent>
                      <w:p w:rsidR="00376775" w:rsidRDefault="00376775">
                        <w:pPr>
                          <w:pStyle w:val="Zpat"/>
                          <w:pBdr>
                            <w:top w:val="single" w:sz="12" w:space="1" w:color="A5A5A5" w:themeColor="accent3"/>
                            <w:bottom w:val="single" w:sz="48" w:space="1" w:color="A5A5A5" w:themeColor="accent3"/>
                          </w:pBdr>
                          <w:jc w:val="center"/>
                          <w:rPr>
                            <w:sz w:val="28"/>
                            <w:szCs w:val="28"/>
                          </w:rPr>
                        </w:pPr>
                        <w:r>
                          <w:fldChar w:fldCharType="begin"/>
                        </w:r>
                        <w:r>
                          <w:instrText>PAGE    \* MERGEFORMAT</w:instrText>
                        </w:r>
                        <w:r>
                          <w:fldChar w:fldCharType="separate"/>
                        </w:r>
                        <w:r w:rsidR="00BC1E9C" w:rsidRPr="00BC1E9C">
                          <w:rPr>
                            <w:noProof/>
                            <w:sz w:val="28"/>
                            <w:szCs w:val="28"/>
                          </w:rPr>
                          <w:t>11</w:t>
                        </w:r>
                        <w:r>
                          <w:rPr>
                            <w:sz w:val="28"/>
                            <w:szCs w:val="28"/>
                          </w:rPr>
                          <w:fldChar w:fldCharType="end"/>
                        </w:r>
                      </w:p>
                    </w:txbxContent>
                  </v:textbox>
                  <w10:wrap anchorx="margin" anchory="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6775" w:rsidRDefault="00376775">
    <w:pPr>
      <w:pStyle w:val="Zpat"/>
    </w:pPr>
    <w:r w:rsidRPr="00F27E67">
      <w:rPr>
        <w:noProof/>
        <w:lang w:eastAsia="cs-CZ"/>
      </w:rPr>
      <w:drawing>
        <wp:inline distT="0" distB="0" distL="0" distR="0" wp14:anchorId="16501613" wp14:editId="196B947F">
          <wp:extent cx="5760720" cy="604610"/>
          <wp:effectExtent l="0" t="0" r="0" b="508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
                  <a:srcRect/>
                  <a:stretch>
                    <a:fillRect/>
                  </a:stretch>
                </pic:blipFill>
                <pic:spPr bwMode="auto">
                  <a:xfrm>
                    <a:off x="0" y="0"/>
                    <a:ext cx="5760720" cy="604610"/>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6B43" w:rsidRDefault="00156B43" w:rsidP="00983C9A">
      <w:pPr>
        <w:spacing w:after="0" w:line="240" w:lineRule="auto"/>
      </w:pPr>
      <w:r>
        <w:separator/>
      </w:r>
    </w:p>
  </w:footnote>
  <w:footnote w:type="continuationSeparator" w:id="0">
    <w:p w:rsidR="00156B43" w:rsidRDefault="00156B43" w:rsidP="00983C9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right"/>
      <w:shd w:val="clear" w:color="auto" w:fill="ED7D31" w:themeFill="accent2"/>
      <w:tblCellMar>
        <w:top w:w="115" w:type="dxa"/>
        <w:left w:w="115" w:type="dxa"/>
        <w:bottom w:w="115" w:type="dxa"/>
        <w:right w:w="115" w:type="dxa"/>
      </w:tblCellMar>
      <w:tblLook w:val="04A0" w:firstRow="1" w:lastRow="0" w:firstColumn="1" w:lastColumn="0" w:noHBand="0" w:noVBand="1"/>
    </w:tblPr>
    <w:tblGrid>
      <w:gridCol w:w="531"/>
      <w:gridCol w:w="8541"/>
    </w:tblGrid>
    <w:tr w:rsidR="00376775">
      <w:trPr>
        <w:jc w:val="right"/>
      </w:trPr>
      <w:tc>
        <w:tcPr>
          <w:tcW w:w="0" w:type="auto"/>
          <w:shd w:val="clear" w:color="auto" w:fill="ED7D31" w:themeFill="accent2"/>
          <w:vAlign w:val="center"/>
        </w:tcPr>
        <w:p w:rsidR="00376775" w:rsidRDefault="00376775">
          <w:pPr>
            <w:pStyle w:val="Zhlav"/>
            <w:rPr>
              <w:caps/>
              <w:color w:val="FFFFFF" w:themeColor="background1"/>
            </w:rPr>
          </w:pPr>
        </w:p>
      </w:tc>
      <w:tc>
        <w:tcPr>
          <w:tcW w:w="0" w:type="auto"/>
          <w:shd w:val="clear" w:color="auto" w:fill="ED7D31" w:themeFill="accent2"/>
          <w:vAlign w:val="center"/>
        </w:tcPr>
        <w:p w:rsidR="00376775" w:rsidRDefault="00376775" w:rsidP="00F27E67">
          <w:pPr>
            <w:pStyle w:val="Zhlav"/>
            <w:jc w:val="right"/>
            <w:rPr>
              <w:caps/>
              <w:color w:val="FFFFFF" w:themeColor="background1"/>
            </w:rPr>
          </w:pPr>
          <w:r>
            <w:rPr>
              <w:caps/>
              <w:color w:val="FFFFFF" w:themeColor="background1"/>
            </w:rPr>
            <w:t xml:space="preserve"> </w:t>
          </w:r>
          <w:sdt>
            <w:sdtPr>
              <w:rPr>
                <w:caps/>
                <w:color w:val="FFFFFF" w:themeColor="background1"/>
              </w:rPr>
              <w:alias w:val="Název"/>
              <w:tag w:val=""/>
              <w:id w:val="-773790484"/>
              <w:placeholder>
                <w:docPart w:val="7A402262701F4E6FB214820FACBD09E9"/>
              </w:placeholder>
              <w:dataBinding w:prefixMappings="xmlns:ns0='http://purl.org/dc/elements/1.1/' xmlns:ns1='http://schemas.openxmlformats.org/package/2006/metadata/core-properties' " w:xpath="/ns1:coreProperties[1]/ns0:title[1]" w:storeItemID="{6C3C8BC8-F283-45AE-878A-BAB7291924A1}"/>
              <w:text/>
            </w:sdtPr>
            <w:sdtEndPr/>
            <w:sdtContent>
              <w:r w:rsidR="00BC1E9C">
                <w:rPr>
                  <w:caps/>
                  <w:color w:val="FFFFFF" w:themeColor="background1"/>
                </w:rPr>
                <w:t>Zpráva vv šsčr na konferenci šsčr</w:t>
              </w:r>
            </w:sdtContent>
          </w:sdt>
        </w:p>
      </w:tc>
    </w:tr>
  </w:tbl>
  <w:p w:rsidR="00376775" w:rsidRDefault="00376775">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1">
    <w:nsid w:val="02477CA5"/>
    <w:multiLevelType w:val="hybridMultilevel"/>
    <w:tmpl w:val="1FCC1D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15201745"/>
    <w:multiLevelType w:val="hybridMultilevel"/>
    <w:tmpl w:val="47829B04"/>
    <w:lvl w:ilvl="0" w:tplc="04050001">
      <w:start w:val="1"/>
      <w:numFmt w:val="bullet"/>
      <w:lvlText w:val=""/>
      <w:lvlJc w:val="left"/>
      <w:pPr>
        <w:ind w:left="720" w:hanging="360"/>
      </w:pPr>
      <w:rPr>
        <w:rFonts w:ascii="Symbol" w:hAnsi="Symbol" w:hint="default"/>
      </w:rPr>
    </w:lvl>
    <w:lvl w:ilvl="1" w:tplc="F170DBBE">
      <w:numFmt w:val="bullet"/>
      <w:lvlText w:val="-"/>
      <w:lvlJc w:val="left"/>
      <w:pPr>
        <w:ind w:left="1440" w:hanging="360"/>
      </w:pPr>
      <w:rPr>
        <w:rFonts w:ascii="Calibri" w:eastAsia="Calibri" w:hAnsi="Calibri" w:cs="Times New Roman" w:hint="default"/>
      </w:rPr>
    </w:lvl>
    <w:lvl w:ilvl="2" w:tplc="52E22914">
      <w:numFmt w:val="bullet"/>
      <w:lvlText w:val="–"/>
      <w:lvlJc w:val="left"/>
      <w:pPr>
        <w:ind w:left="2160" w:hanging="360"/>
      </w:pPr>
      <w:rPr>
        <w:rFonts w:ascii="Calibri" w:eastAsia="Calibri" w:hAnsi="Calibri" w:cs="Times New Roman"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231F02AF"/>
    <w:multiLevelType w:val="hybridMultilevel"/>
    <w:tmpl w:val="E594EC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2CBC7349"/>
    <w:multiLevelType w:val="hybridMultilevel"/>
    <w:tmpl w:val="20689FB0"/>
    <w:lvl w:ilvl="0" w:tplc="04050001">
      <w:start w:val="1"/>
      <w:numFmt w:val="bullet"/>
      <w:lvlText w:val=""/>
      <w:lvlJc w:val="left"/>
      <w:pPr>
        <w:ind w:left="1800" w:hanging="360"/>
      </w:pPr>
      <w:rPr>
        <w:rFonts w:ascii="Symbol" w:hAnsi="Symbol" w:hint="default"/>
      </w:rPr>
    </w:lvl>
    <w:lvl w:ilvl="1" w:tplc="04050003" w:tentative="1">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abstractNum w:abstractNumId="5">
    <w:nsid w:val="2EDC5973"/>
    <w:multiLevelType w:val="hybridMultilevel"/>
    <w:tmpl w:val="CBFC0530"/>
    <w:lvl w:ilvl="0" w:tplc="04050001">
      <w:start w:val="1"/>
      <w:numFmt w:val="bullet"/>
      <w:lvlText w:val=""/>
      <w:lvlJc w:val="left"/>
      <w:pPr>
        <w:ind w:left="720" w:hanging="360"/>
      </w:pPr>
      <w:rPr>
        <w:rFonts w:ascii="Symbol" w:hAnsi="Symbol" w:hint="default"/>
      </w:rPr>
    </w:lvl>
    <w:lvl w:ilvl="1" w:tplc="F170DBBE">
      <w:numFmt w:val="bullet"/>
      <w:lvlText w:val="-"/>
      <w:lvlJc w:val="left"/>
      <w:pPr>
        <w:ind w:left="1440" w:hanging="360"/>
      </w:pPr>
      <w:rPr>
        <w:rFonts w:ascii="Calibri" w:eastAsia="Calibri" w:hAnsi="Calibri" w:cs="Times New Roman" w:hint="default"/>
      </w:rPr>
    </w:lvl>
    <w:lvl w:ilvl="2" w:tplc="04050001">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323B4F84"/>
    <w:multiLevelType w:val="hybridMultilevel"/>
    <w:tmpl w:val="F1FE477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328023BD"/>
    <w:multiLevelType w:val="hybridMultilevel"/>
    <w:tmpl w:val="8CCE28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419707F1"/>
    <w:multiLevelType w:val="hybridMultilevel"/>
    <w:tmpl w:val="98D6BF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4F1C1E58"/>
    <w:multiLevelType w:val="hybridMultilevel"/>
    <w:tmpl w:val="09403D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5FC1318A"/>
    <w:multiLevelType w:val="hybridMultilevel"/>
    <w:tmpl w:val="620A75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604C120B"/>
    <w:multiLevelType w:val="hybridMultilevel"/>
    <w:tmpl w:val="9B5C977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7A0613CA"/>
    <w:multiLevelType w:val="hybridMultilevel"/>
    <w:tmpl w:val="D6725E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7EBE1EA0"/>
    <w:multiLevelType w:val="hybridMultilevel"/>
    <w:tmpl w:val="38FCA66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0"/>
  </w:num>
  <w:num w:numId="2">
    <w:abstractNumId w:val="8"/>
  </w:num>
  <w:num w:numId="3">
    <w:abstractNumId w:val="9"/>
  </w:num>
  <w:num w:numId="4">
    <w:abstractNumId w:val="13"/>
  </w:num>
  <w:num w:numId="5">
    <w:abstractNumId w:val="3"/>
  </w:num>
  <w:num w:numId="6">
    <w:abstractNumId w:val="7"/>
  </w:num>
  <w:num w:numId="7">
    <w:abstractNumId w:val="2"/>
  </w:num>
  <w:num w:numId="8">
    <w:abstractNumId w:val="12"/>
  </w:num>
  <w:num w:numId="9">
    <w:abstractNumId w:val="4"/>
  </w:num>
  <w:num w:numId="10">
    <w:abstractNumId w:val="1"/>
  </w:num>
  <w:num w:numId="11">
    <w:abstractNumId w:val="5"/>
  </w:num>
  <w:num w:numId="12">
    <w:abstractNumId w:val="10"/>
  </w:num>
  <w:num w:numId="13">
    <w:abstractNumId w:val="11"/>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0959"/>
    <w:rsid w:val="000128CD"/>
    <w:rsid w:val="00054233"/>
    <w:rsid w:val="00057DD9"/>
    <w:rsid w:val="00134568"/>
    <w:rsid w:val="00144266"/>
    <w:rsid w:val="00156B43"/>
    <w:rsid w:val="001A7BF2"/>
    <w:rsid w:val="001B44B8"/>
    <w:rsid w:val="002458E8"/>
    <w:rsid w:val="00261007"/>
    <w:rsid w:val="0028625F"/>
    <w:rsid w:val="002F6FE9"/>
    <w:rsid w:val="00326E67"/>
    <w:rsid w:val="00341446"/>
    <w:rsid w:val="00363D3E"/>
    <w:rsid w:val="00376775"/>
    <w:rsid w:val="00392FA0"/>
    <w:rsid w:val="003A5308"/>
    <w:rsid w:val="003D3D4D"/>
    <w:rsid w:val="003F2303"/>
    <w:rsid w:val="0046225E"/>
    <w:rsid w:val="00487EE7"/>
    <w:rsid w:val="004C4911"/>
    <w:rsid w:val="00514AE5"/>
    <w:rsid w:val="005240BD"/>
    <w:rsid w:val="00636CC6"/>
    <w:rsid w:val="00640ACC"/>
    <w:rsid w:val="006E5D7C"/>
    <w:rsid w:val="007D3615"/>
    <w:rsid w:val="00856879"/>
    <w:rsid w:val="008A29A5"/>
    <w:rsid w:val="008B1CFA"/>
    <w:rsid w:val="008D48EB"/>
    <w:rsid w:val="008E2649"/>
    <w:rsid w:val="00945B36"/>
    <w:rsid w:val="00983C9A"/>
    <w:rsid w:val="00987041"/>
    <w:rsid w:val="0099621A"/>
    <w:rsid w:val="009A1FCC"/>
    <w:rsid w:val="00A224C0"/>
    <w:rsid w:val="00A8705D"/>
    <w:rsid w:val="00AC5425"/>
    <w:rsid w:val="00B0575B"/>
    <w:rsid w:val="00B07F1E"/>
    <w:rsid w:val="00B50959"/>
    <w:rsid w:val="00B577C0"/>
    <w:rsid w:val="00B90695"/>
    <w:rsid w:val="00B91AB9"/>
    <w:rsid w:val="00BA37DA"/>
    <w:rsid w:val="00BA778D"/>
    <w:rsid w:val="00BB758E"/>
    <w:rsid w:val="00BC1E9C"/>
    <w:rsid w:val="00C0609E"/>
    <w:rsid w:val="00CD1E21"/>
    <w:rsid w:val="00D066CB"/>
    <w:rsid w:val="00D13350"/>
    <w:rsid w:val="00D50E6B"/>
    <w:rsid w:val="00D87ED7"/>
    <w:rsid w:val="00D92C75"/>
    <w:rsid w:val="00DD2890"/>
    <w:rsid w:val="00DE5629"/>
    <w:rsid w:val="00DF13AE"/>
    <w:rsid w:val="00E04BCA"/>
    <w:rsid w:val="00E616B5"/>
    <w:rsid w:val="00E64EA7"/>
    <w:rsid w:val="00EB7DFD"/>
    <w:rsid w:val="00F27E67"/>
    <w:rsid w:val="00FA625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0CE1A30-1F84-4956-8151-58E1A0876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rsid w:val="00B50959"/>
    <w:pPr>
      <w:suppressAutoHyphens/>
      <w:autoSpaceDN w:val="0"/>
      <w:spacing w:after="200" w:line="276" w:lineRule="auto"/>
      <w:textAlignment w:val="baseline"/>
    </w:pPr>
    <w:rPr>
      <w:rFonts w:ascii="Calibri" w:eastAsia="Calibri" w:hAnsi="Calibri" w:cs="Times New Roman"/>
    </w:rPr>
  </w:style>
  <w:style w:type="paragraph" w:styleId="Nadpis1">
    <w:name w:val="heading 1"/>
    <w:basedOn w:val="Normln"/>
    <w:next w:val="Normln"/>
    <w:link w:val="Nadpis1Char"/>
    <w:uiPriority w:val="9"/>
    <w:qFormat/>
    <w:rsid w:val="00B91AB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B91AB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F27E6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
    <w:next w:val="Normln"/>
    <w:link w:val="Nadpis4Char"/>
    <w:uiPriority w:val="9"/>
    <w:unhideWhenUsed/>
    <w:qFormat/>
    <w:rsid w:val="009A1FCC"/>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unhideWhenUsed/>
    <w:qFormat/>
    <w:rsid w:val="009A1FCC"/>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unhideWhenUsed/>
    <w:rsid w:val="00B50959"/>
    <w:rPr>
      <w:color w:val="0563C1" w:themeColor="hyperlink"/>
      <w:u w:val="single"/>
    </w:rPr>
  </w:style>
  <w:style w:type="paragraph" w:styleId="Nzev">
    <w:name w:val="Title"/>
    <w:basedOn w:val="Normln"/>
    <w:next w:val="Normln"/>
    <w:link w:val="NzevChar"/>
    <w:uiPriority w:val="10"/>
    <w:qFormat/>
    <w:rsid w:val="00B91AB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B91AB9"/>
    <w:rPr>
      <w:rFonts w:asciiTheme="majorHAnsi" w:eastAsiaTheme="majorEastAsia" w:hAnsiTheme="majorHAnsi" w:cstheme="majorBidi"/>
      <w:spacing w:val="-10"/>
      <w:kern w:val="28"/>
      <w:sz w:val="56"/>
      <w:szCs w:val="56"/>
    </w:rPr>
  </w:style>
  <w:style w:type="character" w:customStyle="1" w:styleId="Nadpis2Char">
    <w:name w:val="Nadpis 2 Char"/>
    <w:basedOn w:val="Standardnpsmoodstavce"/>
    <w:link w:val="Nadpis2"/>
    <w:uiPriority w:val="9"/>
    <w:rsid w:val="00B91AB9"/>
    <w:rPr>
      <w:rFonts w:asciiTheme="majorHAnsi" w:eastAsiaTheme="majorEastAsia" w:hAnsiTheme="majorHAnsi" w:cstheme="majorBidi"/>
      <w:color w:val="2E74B5" w:themeColor="accent1" w:themeShade="BF"/>
      <w:sz w:val="26"/>
      <w:szCs w:val="26"/>
    </w:rPr>
  </w:style>
  <w:style w:type="character" w:customStyle="1" w:styleId="Nadpis1Char">
    <w:name w:val="Nadpis 1 Char"/>
    <w:basedOn w:val="Standardnpsmoodstavce"/>
    <w:link w:val="Nadpis1"/>
    <w:uiPriority w:val="9"/>
    <w:rsid w:val="00B91AB9"/>
    <w:rPr>
      <w:rFonts w:asciiTheme="majorHAnsi" w:eastAsiaTheme="majorEastAsia" w:hAnsiTheme="majorHAnsi" w:cstheme="majorBidi"/>
      <w:color w:val="2E74B5" w:themeColor="accent1" w:themeShade="BF"/>
      <w:sz w:val="32"/>
      <w:szCs w:val="32"/>
    </w:rPr>
  </w:style>
  <w:style w:type="paragraph" w:styleId="Podtitul">
    <w:name w:val="Subtitle"/>
    <w:basedOn w:val="Normln"/>
    <w:next w:val="Normln"/>
    <w:link w:val="PodtitulChar"/>
    <w:uiPriority w:val="11"/>
    <w:qFormat/>
    <w:rsid w:val="00B91AB9"/>
    <w:pPr>
      <w:numPr>
        <w:ilvl w:val="1"/>
      </w:numPr>
      <w:spacing w:after="160"/>
    </w:pPr>
    <w:rPr>
      <w:rFonts w:asciiTheme="minorHAnsi" w:eastAsiaTheme="minorEastAsia" w:hAnsiTheme="minorHAnsi" w:cstheme="minorBidi"/>
      <w:color w:val="5A5A5A" w:themeColor="text1" w:themeTint="A5"/>
      <w:spacing w:val="15"/>
    </w:rPr>
  </w:style>
  <w:style w:type="character" w:customStyle="1" w:styleId="PodtitulChar">
    <w:name w:val="Podtitul Char"/>
    <w:basedOn w:val="Standardnpsmoodstavce"/>
    <w:link w:val="Podtitul"/>
    <w:uiPriority w:val="11"/>
    <w:rsid w:val="00B91AB9"/>
    <w:rPr>
      <w:rFonts w:eastAsiaTheme="minorEastAsia"/>
      <w:color w:val="5A5A5A" w:themeColor="text1" w:themeTint="A5"/>
      <w:spacing w:val="15"/>
    </w:rPr>
  </w:style>
  <w:style w:type="paragraph" w:styleId="Vrazncitt">
    <w:name w:val="Intense Quote"/>
    <w:basedOn w:val="Normln"/>
    <w:next w:val="Normln"/>
    <w:link w:val="VrazncittChar"/>
    <w:uiPriority w:val="30"/>
    <w:qFormat/>
    <w:rsid w:val="00B91AB9"/>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VrazncittChar">
    <w:name w:val="Výrazný citát Char"/>
    <w:basedOn w:val="Standardnpsmoodstavce"/>
    <w:link w:val="Vrazncitt"/>
    <w:uiPriority w:val="30"/>
    <w:rsid w:val="00B91AB9"/>
    <w:rPr>
      <w:rFonts w:ascii="Calibri" w:eastAsia="Calibri" w:hAnsi="Calibri" w:cs="Times New Roman"/>
      <w:i/>
      <w:iCs/>
      <w:color w:val="5B9BD5" w:themeColor="accent1"/>
    </w:rPr>
  </w:style>
  <w:style w:type="paragraph" w:styleId="Nadpisobsahu">
    <w:name w:val="TOC Heading"/>
    <w:basedOn w:val="Nadpis1"/>
    <w:next w:val="Normln"/>
    <w:uiPriority w:val="39"/>
    <w:unhideWhenUsed/>
    <w:qFormat/>
    <w:rsid w:val="00FA6254"/>
    <w:pPr>
      <w:suppressAutoHyphens w:val="0"/>
      <w:autoSpaceDN/>
      <w:spacing w:line="259" w:lineRule="auto"/>
      <w:textAlignment w:val="auto"/>
      <w:outlineLvl w:val="9"/>
    </w:pPr>
    <w:rPr>
      <w:lang w:eastAsia="cs-CZ"/>
    </w:rPr>
  </w:style>
  <w:style w:type="paragraph" w:styleId="Bezmezer">
    <w:name w:val="No Spacing"/>
    <w:link w:val="BezmezerChar"/>
    <w:uiPriority w:val="1"/>
    <w:qFormat/>
    <w:rsid w:val="00FA6254"/>
    <w:pPr>
      <w:suppressAutoHyphens/>
      <w:autoSpaceDN w:val="0"/>
      <w:spacing w:after="0" w:line="240" w:lineRule="auto"/>
      <w:textAlignment w:val="baseline"/>
    </w:pPr>
    <w:rPr>
      <w:rFonts w:ascii="Calibri" w:eastAsia="Calibri" w:hAnsi="Calibri" w:cs="Times New Roman"/>
    </w:rPr>
  </w:style>
  <w:style w:type="paragraph" w:styleId="Obsah1">
    <w:name w:val="toc 1"/>
    <w:basedOn w:val="Normln"/>
    <w:next w:val="Normln"/>
    <w:autoRedefine/>
    <w:uiPriority w:val="39"/>
    <w:unhideWhenUsed/>
    <w:rsid w:val="00B90695"/>
    <w:pPr>
      <w:tabs>
        <w:tab w:val="left" w:pos="440"/>
        <w:tab w:val="right" w:leader="dot" w:pos="9062"/>
      </w:tabs>
      <w:spacing w:after="100"/>
    </w:pPr>
    <w:rPr>
      <w:b/>
      <w:noProof/>
    </w:rPr>
  </w:style>
  <w:style w:type="paragraph" w:customStyle="1" w:styleId="Odstavec">
    <w:name w:val="Odstavec"/>
    <w:basedOn w:val="Normln"/>
    <w:link w:val="OdstavecChar"/>
    <w:qFormat/>
    <w:rsid w:val="00FA6254"/>
    <w:pPr>
      <w:jc w:val="both"/>
    </w:pPr>
    <w:rPr>
      <w:rFonts w:asciiTheme="minorHAnsi" w:hAnsiTheme="minorHAnsi"/>
      <w:sz w:val="24"/>
      <w:szCs w:val="24"/>
      <w:lang w:eastAsia="cs-CZ"/>
    </w:rPr>
  </w:style>
  <w:style w:type="paragraph" w:styleId="Normlnweb">
    <w:name w:val="Normal (Web)"/>
    <w:basedOn w:val="Normln"/>
    <w:unhideWhenUsed/>
    <w:rsid w:val="00134568"/>
    <w:pPr>
      <w:suppressAutoHyphens w:val="0"/>
      <w:autoSpaceDN/>
      <w:spacing w:before="100" w:beforeAutospacing="1" w:after="100" w:afterAutospacing="1" w:line="240" w:lineRule="auto"/>
      <w:textAlignment w:val="auto"/>
    </w:pPr>
    <w:rPr>
      <w:rFonts w:ascii="Times New Roman" w:eastAsia="Times New Roman" w:hAnsi="Times New Roman"/>
      <w:sz w:val="24"/>
      <w:szCs w:val="24"/>
      <w:lang w:eastAsia="cs-CZ"/>
    </w:rPr>
  </w:style>
  <w:style w:type="character" w:customStyle="1" w:styleId="OdstavecChar">
    <w:name w:val="Odstavec Char"/>
    <w:basedOn w:val="Standardnpsmoodstavce"/>
    <w:link w:val="Odstavec"/>
    <w:rsid w:val="00FA6254"/>
    <w:rPr>
      <w:rFonts w:eastAsia="Calibri" w:cs="Times New Roman"/>
      <w:sz w:val="24"/>
      <w:szCs w:val="24"/>
      <w:lang w:eastAsia="cs-CZ"/>
    </w:rPr>
  </w:style>
  <w:style w:type="character" w:styleId="Zdraznn">
    <w:name w:val="Emphasis"/>
    <w:basedOn w:val="Standardnpsmoodstavce"/>
    <w:uiPriority w:val="20"/>
    <w:qFormat/>
    <w:rsid w:val="00134568"/>
    <w:rPr>
      <w:i/>
      <w:iCs/>
    </w:rPr>
  </w:style>
  <w:style w:type="paragraph" w:styleId="Zhlav">
    <w:name w:val="header"/>
    <w:basedOn w:val="Normln"/>
    <w:link w:val="ZhlavChar"/>
    <w:uiPriority w:val="99"/>
    <w:unhideWhenUsed/>
    <w:rsid w:val="00983C9A"/>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83C9A"/>
    <w:rPr>
      <w:rFonts w:ascii="Calibri" w:eastAsia="Calibri" w:hAnsi="Calibri" w:cs="Times New Roman"/>
    </w:rPr>
  </w:style>
  <w:style w:type="paragraph" w:styleId="Zpat">
    <w:name w:val="footer"/>
    <w:basedOn w:val="Normln"/>
    <w:link w:val="ZpatChar"/>
    <w:uiPriority w:val="99"/>
    <w:unhideWhenUsed/>
    <w:rsid w:val="00983C9A"/>
    <w:pPr>
      <w:tabs>
        <w:tab w:val="center" w:pos="4536"/>
        <w:tab w:val="right" w:pos="9072"/>
      </w:tabs>
      <w:spacing w:after="0" w:line="240" w:lineRule="auto"/>
    </w:pPr>
  </w:style>
  <w:style w:type="character" w:customStyle="1" w:styleId="ZpatChar">
    <w:name w:val="Zápatí Char"/>
    <w:basedOn w:val="Standardnpsmoodstavce"/>
    <w:link w:val="Zpat"/>
    <w:uiPriority w:val="99"/>
    <w:rsid w:val="00983C9A"/>
    <w:rPr>
      <w:rFonts w:ascii="Calibri" w:eastAsia="Calibri" w:hAnsi="Calibri" w:cs="Times New Roman"/>
    </w:rPr>
  </w:style>
  <w:style w:type="character" w:customStyle="1" w:styleId="BezmezerChar">
    <w:name w:val="Bez mezer Char"/>
    <w:basedOn w:val="Standardnpsmoodstavce"/>
    <w:link w:val="Bezmezer"/>
    <w:uiPriority w:val="1"/>
    <w:rsid w:val="00983C9A"/>
    <w:rPr>
      <w:rFonts w:ascii="Calibri" w:eastAsia="Calibri" w:hAnsi="Calibri" w:cs="Times New Roman"/>
    </w:rPr>
  </w:style>
  <w:style w:type="character" w:customStyle="1" w:styleId="Nadpis3Char">
    <w:name w:val="Nadpis 3 Char"/>
    <w:basedOn w:val="Standardnpsmoodstavce"/>
    <w:link w:val="Nadpis3"/>
    <w:uiPriority w:val="9"/>
    <w:rsid w:val="00F27E67"/>
    <w:rPr>
      <w:rFonts w:asciiTheme="majorHAnsi" w:eastAsiaTheme="majorEastAsia" w:hAnsiTheme="majorHAnsi" w:cstheme="majorBidi"/>
      <w:color w:val="1F4D78" w:themeColor="accent1" w:themeShade="7F"/>
      <w:sz w:val="24"/>
      <w:szCs w:val="24"/>
    </w:rPr>
  </w:style>
  <w:style w:type="character" w:styleId="Siln">
    <w:name w:val="Strong"/>
    <w:basedOn w:val="Standardnpsmoodstavce"/>
    <w:uiPriority w:val="22"/>
    <w:qFormat/>
    <w:rsid w:val="00F27E67"/>
    <w:rPr>
      <w:b/>
      <w:bCs/>
    </w:rPr>
  </w:style>
  <w:style w:type="paragraph" w:styleId="Textbubliny">
    <w:name w:val="Balloon Text"/>
    <w:basedOn w:val="Normln"/>
    <w:link w:val="TextbublinyChar"/>
    <w:uiPriority w:val="99"/>
    <w:semiHidden/>
    <w:unhideWhenUsed/>
    <w:rsid w:val="005240BD"/>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5240BD"/>
    <w:rPr>
      <w:rFonts w:ascii="Segoe UI" w:eastAsia="Calibri" w:hAnsi="Segoe UI" w:cs="Segoe UI"/>
      <w:sz w:val="18"/>
      <w:szCs w:val="18"/>
    </w:rPr>
  </w:style>
  <w:style w:type="character" w:styleId="Sledovanodkaz">
    <w:name w:val="FollowedHyperlink"/>
    <w:basedOn w:val="Standardnpsmoodstavce"/>
    <w:uiPriority w:val="99"/>
    <w:semiHidden/>
    <w:unhideWhenUsed/>
    <w:rsid w:val="0046225E"/>
    <w:rPr>
      <w:color w:val="954F72" w:themeColor="followedHyperlink"/>
      <w:u w:val="single"/>
    </w:rPr>
  </w:style>
  <w:style w:type="paragraph" w:styleId="Odstavecseseznamem">
    <w:name w:val="List Paragraph"/>
    <w:basedOn w:val="Normln"/>
    <w:uiPriority w:val="34"/>
    <w:qFormat/>
    <w:rsid w:val="00C0609E"/>
    <w:pPr>
      <w:ind w:left="720"/>
      <w:contextualSpacing/>
    </w:pPr>
  </w:style>
  <w:style w:type="paragraph" w:styleId="Obsah3">
    <w:name w:val="toc 3"/>
    <w:basedOn w:val="Normln"/>
    <w:next w:val="Normln"/>
    <w:autoRedefine/>
    <w:uiPriority w:val="39"/>
    <w:unhideWhenUsed/>
    <w:rsid w:val="009A1FCC"/>
    <w:pPr>
      <w:tabs>
        <w:tab w:val="right" w:leader="dot" w:pos="9062"/>
      </w:tabs>
      <w:spacing w:after="100"/>
      <w:ind w:left="440"/>
    </w:pPr>
    <w:rPr>
      <w:b/>
      <w:bCs/>
      <w:noProof/>
    </w:rPr>
  </w:style>
  <w:style w:type="paragraph" w:styleId="Obsah2">
    <w:name w:val="toc 2"/>
    <w:basedOn w:val="Normln"/>
    <w:next w:val="Normln"/>
    <w:autoRedefine/>
    <w:uiPriority w:val="39"/>
    <w:unhideWhenUsed/>
    <w:rsid w:val="00987041"/>
    <w:pPr>
      <w:tabs>
        <w:tab w:val="right" w:leader="dot" w:pos="9062"/>
      </w:tabs>
      <w:spacing w:after="100"/>
      <w:ind w:left="220"/>
    </w:pPr>
    <w:rPr>
      <w:noProof/>
    </w:rPr>
  </w:style>
  <w:style w:type="character" w:styleId="Zdraznnjemn">
    <w:name w:val="Subtle Emphasis"/>
    <w:basedOn w:val="Standardnpsmoodstavce"/>
    <w:uiPriority w:val="19"/>
    <w:qFormat/>
    <w:rsid w:val="00B577C0"/>
    <w:rPr>
      <w:i/>
      <w:iCs/>
      <w:color w:val="404040" w:themeColor="text1" w:themeTint="BF"/>
    </w:rPr>
  </w:style>
  <w:style w:type="character" w:customStyle="1" w:styleId="Nadpis4Char">
    <w:name w:val="Nadpis 4 Char"/>
    <w:basedOn w:val="Standardnpsmoodstavce"/>
    <w:link w:val="Nadpis4"/>
    <w:uiPriority w:val="9"/>
    <w:rsid w:val="009A1FCC"/>
    <w:rPr>
      <w:rFonts w:asciiTheme="majorHAnsi" w:eastAsiaTheme="majorEastAsia" w:hAnsiTheme="majorHAnsi" w:cstheme="majorBidi"/>
      <w:i/>
      <w:iCs/>
      <w:color w:val="2E74B5" w:themeColor="accent1" w:themeShade="BF"/>
    </w:rPr>
  </w:style>
  <w:style w:type="character" w:customStyle="1" w:styleId="Nadpis5Char">
    <w:name w:val="Nadpis 5 Char"/>
    <w:basedOn w:val="Standardnpsmoodstavce"/>
    <w:link w:val="Nadpis5"/>
    <w:uiPriority w:val="9"/>
    <w:rsid w:val="009A1FCC"/>
    <w:rPr>
      <w:rFonts w:asciiTheme="majorHAnsi" w:eastAsiaTheme="majorEastAsia" w:hAnsiTheme="majorHAnsi" w:cstheme="majorBidi"/>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chess.cz/www/informace/komise/kmk/statut-a-koncepce-kmk.html" TargetMode="External"/><Relationship Id="rId26" Type="http://schemas.openxmlformats.org/officeDocument/2006/relationships/image" Target="media/image12.emf"/><Relationship Id="rId39" Type="http://schemas.openxmlformats.org/officeDocument/2006/relationships/fontTable" Target="fontTable.xml"/><Relationship Id="rId21" Type="http://schemas.openxmlformats.org/officeDocument/2006/relationships/hyperlink" Target="http://www.chess.cz/www/informace/komise/kmk/amatersky-sach.html" TargetMode="External"/><Relationship Id="rId34" Type="http://schemas.openxmlformats.org/officeDocument/2006/relationships/hyperlink" Target="http://www.chess.cz/www/informace/komise/kr/dokumenty/novy-program-pro-spravu-agenerovani-testu-pro-sachove-rozhodci.html"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chess.cz/www/informace/komise/ok/dokumenty/zmeny-nazvoslovi-v-online-databazi-sscr.html" TargetMode="External"/><Relationship Id="rId20" Type="http://schemas.openxmlformats.org/officeDocument/2006/relationships/hyperlink" Target="http://www.chess.cz/www/informace/komise/kmk.html" TargetMode="External"/><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footer" Target="footer1.xml"/><Relationship Id="rId40"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9.png"/><Relationship Id="rId28" Type="http://schemas.openxmlformats.org/officeDocument/2006/relationships/hyperlink" Target="http://www.ceskatelevize.cz/sport/exkluzivne-na-ct-sport/275587-kasparov-sbiral-v-praze-hlasy-pro-svou-kandidaturu-do-cela-federace/" TargetMode="External"/><Relationship Id="rId36"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hyperlink" Target="http://www.chess.cz/www/assets/files/informace/kmk/Komunikacni%20strategie.pdf" TargetMode="Externa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hyperlink" Target="http://www.chess.cz/www/informace/vyrocni-ceny-sscr.html" TargetMode="External"/><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1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www.chess.cz/www/informace/formulare.html" TargetMode="External"/><Relationship Id="rId25" Type="http://schemas.openxmlformats.org/officeDocument/2006/relationships/image" Target="media/image11.png"/><Relationship Id="rId33" Type="http://schemas.openxmlformats.org/officeDocument/2006/relationships/hyperlink" Target="http://prehravac.rozhlas.cz/audio/3170458" TargetMode="External"/><Relationship Id="rId38"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9.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7A402262701F4E6FB214820FACBD09E9"/>
        <w:category>
          <w:name w:val="Obecné"/>
          <w:gallery w:val="placeholder"/>
        </w:category>
        <w:types>
          <w:type w:val="bbPlcHdr"/>
        </w:types>
        <w:behaviors>
          <w:behavior w:val="content"/>
        </w:behaviors>
        <w:guid w:val="{2359233E-A1A7-447E-9B28-58B2740B9D21}"/>
      </w:docPartPr>
      <w:docPartBody>
        <w:p w:rsidR="00286ABD" w:rsidRDefault="004F0BCF" w:rsidP="004F0BCF">
          <w:pPr>
            <w:pStyle w:val="7A402262701F4E6FB214820FACBD09E9"/>
          </w:pPr>
          <w:r>
            <w:rPr>
              <w:caps/>
              <w:color w:val="FFFFFF" w:themeColor="background1"/>
            </w:rPr>
            <w:t>[Název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0BCF"/>
    <w:rsid w:val="00214CB5"/>
    <w:rsid w:val="00286ABD"/>
    <w:rsid w:val="004F0BCF"/>
    <w:rsid w:val="00561762"/>
    <w:rsid w:val="005F14DF"/>
    <w:rsid w:val="006F312F"/>
    <w:rsid w:val="007C119C"/>
    <w:rsid w:val="00D92DAC"/>
    <w:rsid w:val="00DA2A8C"/>
    <w:rsid w:val="00E902B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7A402262701F4E6FB214820FACBD09E9">
    <w:name w:val="7A402262701F4E6FB214820FACBD09E9"/>
    <w:rsid w:val="004F0BCF"/>
  </w:style>
  <w:style w:type="paragraph" w:customStyle="1" w:styleId="52D67A8862994EEDB620E60D42473530">
    <w:name w:val="52D67A8862994EEDB620E60D42473530"/>
    <w:rsid w:val="00286ABD"/>
  </w:style>
  <w:style w:type="paragraph" w:customStyle="1" w:styleId="95EF3F3114304BC5A6C5F7246C1BC870">
    <w:name w:val="95EF3F3114304BC5A6C5F7246C1BC870"/>
    <w:rsid w:val="00286ABD"/>
  </w:style>
  <w:style w:type="paragraph" w:customStyle="1" w:styleId="7D981835A05049B79B165211D46F062D">
    <w:name w:val="7D981835A05049B79B165211D46F062D"/>
    <w:rsid w:val="00286AB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D54917-875F-4438-9611-B0CEE9B1CC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679</TotalTime>
  <Pages>1</Pages>
  <Words>8473</Words>
  <Characters>49997</Characters>
  <Application>Microsoft Office Word</Application>
  <DocSecurity>0</DocSecurity>
  <Lines>416</Lines>
  <Paragraphs>116</Paragraphs>
  <ScaleCrop>false</ScaleCrop>
  <HeadingPairs>
    <vt:vector size="2" baseType="variant">
      <vt:variant>
        <vt:lpstr>Název</vt:lpstr>
      </vt:variant>
      <vt:variant>
        <vt:i4>1</vt:i4>
      </vt:variant>
    </vt:vector>
  </HeadingPairs>
  <TitlesOfParts>
    <vt:vector size="1" baseType="lpstr">
      <vt:lpstr>Zpráva vv šsčr na konferenci šsčr </vt:lpstr>
    </vt:vector>
  </TitlesOfParts>
  <Company/>
  <LinksUpToDate>false</LinksUpToDate>
  <CharactersWithSpaces>58354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Zpráva vv šsčr na konferenci šsčr</dc:title>
  <dc:subject/>
  <dc:creator>Honza</dc:creator>
  <cp:keywords/>
  <dc:description/>
  <cp:lastModifiedBy>Honza</cp:lastModifiedBy>
  <cp:revision>48</cp:revision>
  <cp:lastPrinted>2015-02-17T11:05:00Z</cp:lastPrinted>
  <dcterms:created xsi:type="dcterms:W3CDTF">2015-02-13T11:00:00Z</dcterms:created>
  <dcterms:modified xsi:type="dcterms:W3CDTF">2015-02-17T11:12:00Z</dcterms:modified>
</cp:coreProperties>
</file>